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86DE6" w14:textId="5C411DF7" w:rsidR="000F4635" w:rsidRDefault="00FF3167" w:rsidP="00AA558F">
      <w:pPr>
        <w:spacing w:line="288" w:lineRule="auto"/>
        <w:jc w:val="center"/>
        <w:rPr>
          <w:rFonts w:asciiTheme="minorHAnsi" w:hAnsiTheme="minorHAnsi" w:cstheme="minorHAnsi"/>
          <w:b/>
        </w:rPr>
      </w:pPr>
      <w:r>
        <w:rPr>
          <w:noProof/>
        </w:rPr>
        <w:drawing>
          <wp:inline distT="0" distB="0" distL="0" distR="0" wp14:anchorId="14D9BE3A" wp14:editId="4AF45D57">
            <wp:extent cx="2496209" cy="102248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863" cy="1044875"/>
                    </a:xfrm>
                    <a:prstGeom prst="rect">
                      <a:avLst/>
                    </a:prstGeom>
                    <a:noFill/>
                    <a:ln>
                      <a:noFill/>
                    </a:ln>
                  </pic:spPr>
                </pic:pic>
              </a:graphicData>
            </a:graphic>
          </wp:inline>
        </w:drawing>
      </w:r>
    </w:p>
    <w:p w14:paraId="0AACC41C" w14:textId="77777777" w:rsidR="00322AA7" w:rsidRPr="000D41E2" w:rsidRDefault="00322AA7" w:rsidP="00AA558F">
      <w:pPr>
        <w:spacing w:line="288" w:lineRule="auto"/>
        <w:jc w:val="center"/>
        <w:rPr>
          <w:rFonts w:asciiTheme="minorHAnsi" w:hAnsiTheme="minorHAnsi" w:cstheme="minorHAnsi"/>
          <w:b/>
        </w:rPr>
      </w:pPr>
    </w:p>
    <w:p w14:paraId="1C72C90C" w14:textId="7B4F31A1" w:rsidR="00E65AE8" w:rsidRPr="000D41E2" w:rsidRDefault="007B240A" w:rsidP="00AA558F">
      <w:pPr>
        <w:pBdr>
          <w:top w:val="single" w:sz="4" w:space="1" w:color="auto"/>
          <w:left w:val="single" w:sz="4" w:space="4" w:color="auto"/>
          <w:bottom w:val="single" w:sz="4" w:space="1" w:color="auto"/>
          <w:right w:val="single" w:sz="4" w:space="4" w:color="auto"/>
        </w:pBdr>
        <w:spacing w:line="288" w:lineRule="auto"/>
        <w:jc w:val="center"/>
        <w:rPr>
          <w:rFonts w:asciiTheme="minorHAnsi" w:hAnsiTheme="minorHAnsi" w:cstheme="minorHAnsi"/>
          <w:b/>
        </w:rPr>
      </w:pPr>
      <w:r>
        <w:rPr>
          <w:rFonts w:asciiTheme="minorHAnsi" w:hAnsiTheme="minorHAnsi" w:cstheme="minorHAnsi"/>
          <w:b/>
        </w:rPr>
        <w:t xml:space="preserve"> Workforce Innovation and Opportunity Act (WIOA) </w:t>
      </w:r>
      <w:r w:rsidR="00E65AE8">
        <w:rPr>
          <w:rFonts w:asciiTheme="minorHAnsi" w:hAnsiTheme="minorHAnsi" w:cstheme="minorHAnsi"/>
          <w:b/>
        </w:rPr>
        <w:t>Operating Procedure</w:t>
      </w:r>
      <w:r w:rsidR="002D7424">
        <w:rPr>
          <w:rFonts w:asciiTheme="minorHAnsi" w:hAnsiTheme="minorHAnsi" w:cstheme="minorHAnsi"/>
          <w:b/>
        </w:rPr>
        <w:t xml:space="preserve"> </w:t>
      </w:r>
      <w:r w:rsidR="001D0DEA">
        <w:rPr>
          <w:rFonts w:asciiTheme="minorHAnsi" w:hAnsiTheme="minorHAnsi" w:cstheme="minorHAnsi"/>
          <w:b/>
        </w:rPr>
        <w:t>303</w:t>
      </w:r>
    </w:p>
    <w:p w14:paraId="7A979FF5" w14:textId="77777777" w:rsidR="00CF0BB2" w:rsidRPr="000D41E2" w:rsidRDefault="00CF0BB2" w:rsidP="00AA558F">
      <w:pPr>
        <w:spacing w:line="288" w:lineRule="auto"/>
        <w:jc w:val="center"/>
        <w:rPr>
          <w:rFonts w:asciiTheme="minorHAnsi" w:hAnsiTheme="minorHAnsi" w:cstheme="minorHAnsi"/>
          <w:b/>
        </w:rPr>
      </w:pPr>
    </w:p>
    <w:p w14:paraId="25E0689A" w14:textId="77777777" w:rsidR="00CF0BB2" w:rsidRPr="000D41E2" w:rsidRDefault="00CF0BB2" w:rsidP="00AA558F">
      <w:pPr>
        <w:spacing w:line="288" w:lineRule="auto"/>
        <w:rPr>
          <w:rFonts w:asciiTheme="minorHAnsi" w:hAnsiTheme="minorHAnsi" w:cstheme="minorHAnsi"/>
          <w:b/>
        </w:rPr>
      </w:pPr>
      <w:r w:rsidRPr="000D41E2">
        <w:rPr>
          <w:rFonts w:asciiTheme="minorHAnsi" w:hAnsiTheme="minorHAnsi" w:cstheme="minorHAnsi"/>
          <w:b/>
        </w:rPr>
        <w:t xml:space="preserve">Subject: </w:t>
      </w:r>
      <w:r w:rsidRPr="000D41E2">
        <w:rPr>
          <w:rFonts w:asciiTheme="minorHAnsi" w:hAnsiTheme="minorHAnsi" w:cstheme="minorHAnsi"/>
          <w:b/>
        </w:rPr>
        <w:tab/>
      </w:r>
      <w:r w:rsidR="00E65AE8">
        <w:rPr>
          <w:rFonts w:asciiTheme="minorHAnsi" w:hAnsiTheme="minorHAnsi" w:cstheme="minorHAnsi"/>
          <w:b/>
        </w:rPr>
        <w:tab/>
      </w:r>
      <w:r w:rsidR="00514834" w:rsidRPr="000D41E2">
        <w:rPr>
          <w:rFonts w:asciiTheme="minorHAnsi" w:hAnsiTheme="minorHAnsi" w:cstheme="minorHAnsi"/>
          <w:b/>
        </w:rPr>
        <w:tab/>
      </w:r>
      <w:r w:rsidR="00E65AE8">
        <w:rPr>
          <w:rFonts w:asciiTheme="minorHAnsi" w:hAnsiTheme="minorHAnsi" w:cstheme="minorHAnsi"/>
          <w:b/>
        </w:rPr>
        <w:t>Promotional Materials</w:t>
      </w:r>
    </w:p>
    <w:p w14:paraId="2D199352" w14:textId="77777777" w:rsidR="00CF0BB2" w:rsidRPr="000D41E2" w:rsidRDefault="00CF0BB2" w:rsidP="00AA558F">
      <w:pPr>
        <w:spacing w:line="288" w:lineRule="auto"/>
        <w:rPr>
          <w:rFonts w:asciiTheme="minorHAnsi" w:hAnsiTheme="minorHAnsi" w:cstheme="minorHAnsi"/>
          <w:b/>
        </w:rPr>
      </w:pPr>
    </w:p>
    <w:p w14:paraId="49356D2E" w14:textId="77777777" w:rsidR="00CF0BB2" w:rsidRDefault="00E65AE8" w:rsidP="00AA558F">
      <w:pPr>
        <w:spacing w:line="288" w:lineRule="auto"/>
        <w:rPr>
          <w:rFonts w:asciiTheme="minorHAnsi" w:hAnsiTheme="minorHAnsi" w:cstheme="minorHAnsi"/>
          <w:b/>
        </w:rPr>
      </w:pPr>
      <w:r>
        <w:rPr>
          <w:rFonts w:asciiTheme="minorHAnsi" w:hAnsiTheme="minorHAnsi" w:cstheme="minorHAnsi"/>
          <w:b/>
        </w:rPr>
        <w:t>Date of Issuance</w:t>
      </w:r>
      <w:r w:rsidR="00CF0BB2" w:rsidRPr="000D41E2">
        <w:rPr>
          <w:rFonts w:asciiTheme="minorHAnsi" w:hAnsiTheme="minorHAnsi" w:cstheme="minorHAnsi"/>
          <w:b/>
        </w:rPr>
        <w:t xml:space="preserve">: </w:t>
      </w:r>
      <w:r w:rsidR="00CF0BB2" w:rsidRPr="000D41E2">
        <w:rPr>
          <w:rFonts w:asciiTheme="minorHAnsi" w:hAnsiTheme="minorHAnsi" w:cstheme="minorHAnsi"/>
          <w:b/>
        </w:rPr>
        <w:tab/>
      </w:r>
      <w:r w:rsidR="00CF0BB2" w:rsidRPr="000D41E2">
        <w:rPr>
          <w:rFonts w:asciiTheme="minorHAnsi" w:hAnsiTheme="minorHAnsi" w:cstheme="minorHAnsi"/>
          <w:b/>
        </w:rPr>
        <w:tab/>
      </w:r>
      <w:r w:rsidR="0097360B">
        <w:rPr>
          <w:rFonts w:asciiTheme="minorHAnsi" w:hAnsiTheme="minorHAnsi" w:cstheme="minorHAnsi"/>
          <w:b/>
        </w:rPr>
        <w:t>February 19</w:t>
      </w:r>
      <w:r w:rsidR="00514834" w:rsidRPr="000D41E2">
        <w:rPr>
          <w:rFonts w:asciiTheme="minorHAnsi" w:hAnsiTheme="minorHAnsi" w:cstheme="minorHAnsi"/>
          <w:b/>
        </w:rPr>
        <w:t xml:space="preserve">, </w:t>
      </w:r>
      <w:r w:rsidR="00AE0DA0" w:rsidRPr="000D41E2">
        <w:rPr>
          <w:rFonts w:asciiTheme="minorHAnsi" w:hAnsiTheme="minorHAnsi" w:cstheme="minorHAnsi"/>
          <w:b/>
        </w:rPr>
        <w:t>201</w:t>
      </w:r>
      <w:r w:rsidR="0097360B">
        <w:rPr>
          <w:rFonts w:asciiTheme="minorHAnsi" w:hAnsiTheme="minorHAnsi" w:cstheme="minorHAnsi"/>
          <w:b/>
        </w:rPr>
        <w:t>3</w:t>
      </w:r>
    </w:p>
    <w:p w14:paraId="6F7FF0C3" w14:textId="77777777" w:rsidR="002D7424" w:rsidRDefault="002D7424" w:rsidP="00AA558F">
      <w:pPr>
        <w:spacing w:line="288" w:lineRule="auto"/>
        <w:rPr>
          <w:rFonts w:asciiTheme="minorHAnsi" w:hAnsiTheme="minorHAnsi" w:cstheme="minorHAnsi"/>
          <w:b/>
        </w:rPr>
      </w:pPr>
    </w:p>
    <w:p w14:paraId="1A44533E" w14:textId="4A3A224D" w:rsidR="002D7424" w:rsidRPr="000D41E2" w:rsidRDefault="002D7424" w:rsidP="00AA558F">
      <w:pPr>
        <w:spacing w:line="288" w:lineRule="auto"/>
        <w:rPr>
          <w:rFonts w:asciiTheme="minorHAnsi" w:hAnsiTheme="minorHAnsi" w:cstheme="minorHAnsi"/>
          <w:b/>
        </w:rPr>
      </w:pPr>
      <w:r>
        <w:rPr>
          <w:rFonts w:asciiTheme="minorHAnsi" w:hAnsiTheme="minorHAnsi" w:cstheme="minorHAnsi"/>
          <w:b/>
        </w:rPr>
        <w:t>Revised:</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January 10, 2018</w:t>
      </w:r>
    </w:p>
    <w:p w14:paraId="21AA66FD" w14:textId="77777777" w:rsidR="003A4FA5" w:rsidRDefault="003A4FA5" w:rsidP="00AA558F">
      <w:pPr>
        <w:spacing w:line="288" w:lineRule="auto"/>
        <w:rPr>
          <w:rFonts w:asciiTheme="minorHAnsi" w:hAnsiTheme="minorHAnsi" w:cstheme="minorHAnsi"/>
          <w:b/>
        </w:rPr>
      </w:pPr>
    </w:p>
    <w:p w14:paraId="213DB341" w14:textId="2B9C670B" w:rsidR="00E65AE8" w:rsidRPr="00E65AE8" w:rsidRDefault="00E65AE8" w:rsidP="00AA558F">
      <w:pPr>
        <w:spacing w:line="288" w:lineRule="auto"/>
        <w:rPr>
          <w:rFonts w:asciiTheme="minorHAnsi" w:hAnsiTheme="minorHAnsi" w:cstheme="minorHAnsi"/>
          <w:b/>
          <w:u w:val="single"/>
        </w:rPr>
      </w:pPr>
      <w:r w:rsidRPr="00E65AE8">
        <w:rPr>
          <w:rFonts w:asciiTheme="minorHAnsi" w:hAnsiTheme="minorHAnsi" w:cstheme="minorHAnsi"/>
          <w:b/>
          <w:u w:val="single"/>
        </w:rPr>
        <w:t xml:space="preserve">Part I – Development </w:t>
      </w:r>
      <w:r w:rsidR="00DB3993" w:rsidRPr="00E65AE8">
        <w:rPr>
          <w:rFonts w:asciiTheme="minorHAnsi" w:hAnsiTheme="minorHAnsi" w:cstheme="minorHAnsi"/>
          <w:b/>
          <w:u w:val="single"/>
        </w:rPr>
        <w:t xml:space="preserve">of </w:t>
      </w:r>
      <w:r w:rsidR="00DB3993">
        <w:rPr>
          <w:rFonts w:asciiTheme="minorHAnsi" w:hAnsiTheme="minorHAnsi" w:cstheme="minorHAnsi"/>
          <w:b/>
          <w:u w:val="single"/>
        </w:rPr>
        <w:t>WIOA</w:t>
      </w:r>
      <w:r w:rsidR="007B240A">
        <w:rPr>
          <w:rFonts w:asciiTheme="minorHAnsi" w:hAnsiTheme="minorHAnsi" w:cstheme="minorHAnsi"/>
          <w:b/>
          <w:u w:val="single"/>
        </w:rPr>
        <w:t xml:space="preserve"> </w:t>
      </w:r>
      <w:r w:rsidRPr="00E65AE8">
        <w:rPr>
          <w:rFonts w:asciiTheme="minorHAnsi" w:hAnsiTheme="minorHAnsi" w:cstheme="minorHAnsi"/>
          <w:b/>
          <w:u w:val="single"/>
        </w:rPr>
        <w:t>Promotional Materials</w:t>
      </w:r>
    </w:p>
    <w:p w14:paraId="5712990E" w14:textId="77777777" w:rsidR="00E65AE8" w:rsidRDefault="00E65AE8" w:rsidP="00AA558F">
      <w:pPr>
        <w:spacing w:line="288" w:lineRule="auto"/>
        <w:rPr>
          <w:rFonts w:asciiTheme="minorHAnsi" w:hAnsiTheme="minorHAnsi" w:cstheme="minorHAnsi"/>
        </w:rPr>
      </w:pPr>
    </w:p>
    <w:p w14:paraId="7F86A31F" w14:textId="77777777" w:rsidR="00E65AE8" w:rsidRDefault="00E65AE8" w:rsidP="00AA558F">
      <w:pPr>
        <w:spacing w:line="288" w:lineRule="auto"/>
        <w:rPr>
          <w:rFonts w:asciiTheme="minorHAnsi" w:hAnsiTheme="minorHAnsi" w:cstheme="minorHAnsi"/>
        </w:rPr>
      </w:pPr>
      <w:r>
        <w:rPr>
          <w:rFonts w:asciiTheme="minorHAnsi" w:hAnsiTheme="minorHAnsi" w:cstheme="minorHAnsi"/>
        </w:rPr>
        <w:t>Federal Office of Management and Budget (OMB) Circulars revised through 2004 set guideline</w:t>
      </w:r>
      <w:r w:rsidR="0097360B">
        <w:rPr>
          <w:rFonts w:asciiTheme="minorHAnsi" w:hAnsiTheme="minorHAnsi" w:cstheme="minorHAnsi"/>
        </w:rPr>
        <w:t>s</w:t>
      </w:r>
      <w:r>
        <w:rPr>
          <w:rFonts w:asciiTheme="minorHAnsi" w:hAnsiTheme="minorHAnsi" w:cstheme="minorHAnsi"/>
        </w:rPr>
        <w:t xml:space="preserve"> limiting use of Federal grant funds for</w:t>
      </w:r>
      <w:r w:rsidR="00FB4EF0">
        <w:rPr>
          <w:rFonts w:asciiTheme="minorHAnsi" w:hAnsiTheme="minorHAnsi" w:cstheme="minorHAnsi"/>
        </w:rPr>
        <w:t xml:space="preserve"> promotional activities.</w:t>
      </w:r>
    </w:p>
    <w:p w14:paraId="547B75BD" w14:textId="77777777" w:rsidR="006B2C23" w:rsidRDefault="006B2C23" w:rsidP="00AA558F">
      <w:pPr>
        <w:spacing w:line="288" w:lineRule="auto"/>
        <w:rPr>
          <w:rFonts w:asciiTheme="minorHAnsi" w:hAnsiTheme="minorHAnsi" w:cstheme="minorHAnsi"/>
        </w:rPr>
      </w:pPr>
    </w:p>
    <w:p w14:paraId="3F8EA4C7" w14:textId="0E37A8A0" w:rsidR="00FB4EF0" w:rsidRDefault="00FB4EF0" w:rsidP="006B2C23">
      <w:pPr>
        <w:spacing w:line="288" w:lineRule="auto"/>
        <w:rPr>
          <w:rFonts w:asciiTheme="minorHAnsi" w:hAnsiTheme="minorHAnsi" w:cstheme="minorHAnsi"/>
        </w:rPr>
      </w:pPr>
      <w:r>
        <w:rPr>
          <w:rFonts w:asciiTheme="minorHAnsi" w:hAnsiTheme="minorHAnsi" w:cstheme="minorHAnsi"/>
        </w:rPr>
        <w:t xml:space="preserve">As such: </w:t>
      </w:r>
    </w:p>
    <w:p w14:paraId="5E544EE4" w14:textId="787C7052" w:rsidR="00FB4EF0" w:rsidRDefault="007B240A" w:rsidP="00FF3167">
      <w:pPr>
        <w:pStyle w:val="ListParagraph"/>
        <w:numPr>
          <w:ilvl w:val="0"/>
          <w:numId w:val="24"/>
        </w:numPr>
        <w:autoSpaceDE w:val="0"/>
        <w:autoSpaceDN w:val="0"/>
        <w:adjustRightInd w:val="0"/>
        <w:rPr>
          <w:rFonts w:asciiTheme="minorHAnsi" w:hAnsiTheme="minorHAnsi" w:cstheme="minorHAnsi"/>
        </w:rPr>
      </w:pPr>
      <w:r>
        <w:rPr>
          <w:rFonts w:asciiTheme="minorHAnsi" w:hAnsiTheme="minorHAnsi" w:cstheme="minorHAnsi"/>
        </w:rPr>
        <w:t xml:space="preserve">WIOA </w:t>
      </w:r>
      <w:r w:rsidR="00FB4EF0" w:rsidRPr="00FB4EF0">
        <w:rPr>
          <w:rFonts w:asciiTheme="minorHAnsi" w:hAnsiTheme="minorHAnsi" w:cstheme="minorHAnsi"/>
        </w:rPr>
        <w:t>funds made available to service providers from the</w:t>
      </w:r>
      <w:r w:rsidR="00FF3167">
        <w:rPr>
          <w:rFonts w:asciiTheme="minorHAnsi" w:hAnsiTheme="minorHAnsi" w:cstheme="minorHAnsi"/>
        </w:rPr>
        <w:t xml:space="preserve"> </w:t>
      </w:r>
      <w:r w:rsidR="00FF3167" w:rsidRPr="00FF3167">
        <w:rPr>
          <w:rFonts w:asciiTheme="minorHAnsi" w:hAnsiTheme="minorHAnsi" w:cstheme="minorHAnsi"/>
        </w:rPr>
        <w:t>Central Virginia Workforce Development Board</w:t>
      </w:r>
      <w:r w:rsidR="00FB4EF0" w:rsidRPr="00FB4EF0">
        <w:rPr>
          <w:rFonts w:asciiTheme="minorHAnsi" w:hAnsiTheme="minorHAnsi" w:cstheme="minorHAnsi"/>
        </w:rPr>
        <w:t xml:space="preserve"> </w:t>
      </w:r>
      <w:r w:rsidR="00FB4EF0">
        <w:rPr>
          <w:rFonts w:asciiTheme="minorHAnsi" w:hAnsiTheme="minorHAnsi" w:cstheme="minorHAnsi"/>
        </w:rPr>
        <w:t>(W</w:t>
      </w:r>
      <w:r w:rsidR="00DB3993">
        <w:rPr>
          <w:rFonts w:asciiTheme="minorHAnsi" w:hAnsiTheme="minorHAnsi" w:cstheme="minorHAnsi"/>
        </w:rPr>
        <w:t>D</w:t>
      </w:r>
      <w:r w:rsidR="00FB4EF0">
        <w:rPr>
          <w:rFonts w:asciiTheme="minorHAnsi" w:hAnsiTheme="minorHAnsi" w:cstheme="minorHAnsi"/>
        </w:rPr>
        <w:t xml:space="preserve">B) </w:t>
      </w:r>
      <w:r w:rsidR="00FB4EF0" w:rsidRPr="00FB4EF0">
        <w:rPr>
          <w:rFonts w:asciiTheme="minorHAnsi" w:hAnsiTheme="minorHAnsi" w:cstheme="minorHAnsi"/>
        </w:rPr>
        <w:t xml:space="preserve">may be used for costs of outreach, </w:t>
      </w:r>
      <w:r w:rsidR="0097360B">
        <w:rPr>
          <w:rFonts w:asciiTheme="minorHAnsi" w:hAnsiTheme="minorHAnsi" w:cstheme="minorHAnsi"/>
        </w:rPr>
        <w:t>awareness</w:t>
      </w:r>
      <w:r w:rsidR="00FB4EF0" w:rsidRPr="00FB4EF0">
        <w:rPr>
          <w:rFonts w:asciiTheme="minorHAnsi" w:hAnsiTheme="minorHAnsi" w:cstheme="minorHAnsi"/>
        </w:rPr>
        <w:t xml:space="preserve">, public relations, and informational activities only when such costs are incurred to communicate with the public and press pertaining to specific activities or accomplishments that result from the performance of the </w:t>
      </w:r>
      <w:r w:rsidR="00CF73D0">
        <w:rPr>
          <w:rFonts w:asciiTheme="minorHAnsi" w:hAnsiTheme="minorHAnsi" w:cstheme="minorHAnsi"/>
        </w:rPr>
        <w:t xml:space="preserve">WDB </w:t>
      </w:r>
      <w:r w:rsidR="00FB4EF0" w:rsidRPr="00FB4EF0">
        <w:rPr>
          <w:rFonts w:asciiTheme="minorHAnsi" w:hAnsiTheme="minorHAnsi" w:cstheme="minorHAnsi"/>
        </w:rPr>
        <w:t>award.</w:t>
      </w:r>
    </w:p>
    <w:p w14:paraId="6363708B" w14:textId="77777777" w:rsidR="00FB4EF0" w:rsidRDefault="00FB4EF0" w:rsidP="00FB4EF0">
      <w:pPr>
        <w:pStyle w:val="ListParagraph"/>
        <w:numPr>
          <w:ilvl w:val="0"/>
          <w:numId w:val="24"/>
        </w:numPr>
        <w:autoSpaceDE w:val="0"/>
        <w:autoSpaceDN w:val="0"/>
        <w:adjustRightInd w:val="0"/>
        <w:rPr>
          <w:rFonts w:asciiTheme="minorHAnsi" w:hAnsiTheme="minorHAnsi" w:cstheme="minorHAnsi"/>
        </w:rPr>
      </w:pPr>
      <w:r w:rsidRPr="00FB4EF0">
        <w:rPr>
          <w:rFonts w:asciiTheme="minorHAnsi" w:hAnsiTheme="minorHAnsi" w:cstheme="minorHAnsi"/>
        </w:rPr>
        <w:t>Costs of renting a booth at a job fair, career fair, or business-to-business expo</w:t>
      </w:r>
      <w:r>
        <w:rPr>
          <w:rFonts w:asciiTheme="minorHAnsi" w:hAnsiTheme="minorHAnsi" w:cstheme="minorHAnsi"/>
        </w:rPr>
        <w:t xml:space="preserve"> are also permitted.</w:t>
      </w:r>
    </w:p>
    <w:p w14:paraId="78E17E07" w14:textId="77777777" w:rsidR="00FB4EF0" w:rsidRDefault="00FB4EF0" w:rsidP="00FB4EF0">
      <w:pPr>
        <w:pStyle w:val="ListParagraph"/>
        <w:numPr>
          <w:ilvl w:val="0"/>
          <w:numId w:val="24"/>
        </w:numPr>
        <w:autoSpaceDE w:val="0"/>
        <w:autoSpaceDN w:val="0"/>
        <w:adjustRightInd w:val="0"/>
        <w:rPr>
          <w:rFonts w:asciiTheme="minorHAnsi" w:hAnsiTheme="minorHAnsi" w:cstheme="minorHAnsi"/>
        </w:rPr>
      </w:pPr>
      <w:r w:rsidRPr="00FB4EF0">
        <w:rPr>
          <w:rFonts w:asciiTheme="minorHAnsi" w:hAnsiTheme="minorHAnsi" w:cstheme="minorHAnsi"/>
        </w:rPr>
        <w:t>Outreach, advertising, public relations, and informational activities may highlight the programs or services provided by the grants, but may not focus on an organization including workforce centers, a governmental agency, a business, a</w:t>
      </w:r>
      <w:r>
        <w:rPr>
          <w:rFonts w:asciiTheme="minorHAnsi" w:hAnsiTheme="minorHAnsi" w:cstheme="minorHAnsi"/>
        </w:rPr>
        <w:t xml:space="preserve"> </w:t>
      </w:r>
      <w:r w:rsidRPr="00FB4EF0">
        <w:rPr>
          <w:rFonts w:asciiTheme="minorHAnsi" w:hAnsiTheme="minorHAnsi" w:cstheme="minorHAnsi"/>
        </w:rPr>
        <w:t>partner or sub-contractor, or any other service provider</w:t>
      </w:r>
      <w:r>
        <w:rPr>
          <w:rFonts w:asciiTheme="minorHAnsi" w:hAnsiTheme="minorHAnsi" w:cstheme="minorHAnsi"/>
        </w:rPr>
        <w:t>.</w:t>
      </w:r>
    </w:p>
    <w:p w14:paraId="67F01438" w14:textId="67C0ED7E" w:rsidR="00FB4EF0" w:rsidRPr="00B349EC" w:rsidRDefault="00FB4EF0" w:rsidP="00FF3167">
      <w:pPr>
        <w:pStyle w:val="ListParagraph"/>
        <w:numPr>
          <w:ilvl w:val="0"/>
          <w:numId w:val="24"/>
        </w:numPr>
        <w:autoSpaceDE w:val="0"/>
        <w:autoSpaceDN w:val="0"/>
        <w:adjustRightInd w:val="0"/>
        <w:rPr>
          <w:rFonts w:asciiTheme="minorHAnsi" w:hAnsiTheme="minorHAnsi" w:cstheme="minorHAnsi"/>
          <w:i/>
        </w:rPr>
      </w:pPr>
      <w:r w:rsidRPr="00131E55">
        <w:rPr>
          <w:rFonts w:asciiTheme="minorHAnsi" w:hAnsiTheme="minorHAnsi" w:cstheme="minorHAnsi"/>
        </w:rPr>
        <w:t>All such materials described above must include the following logo and language:</w:t>
      </w:r>
      <w:r w:rsidRPr="00131E55">
        <w:rPr>
          <w:rFonts w:asciiTheme="minorHAnsi" w:hAnsiTheme="minorHAnsi" w:cstheme="minorHAnsi"/>
        </w:rPr>
        <w:br/>
      </w:r>
      <w:r w:rsidRPr="00131E55">
        <w:rPr>
          <w:rFonts w:asciiTheme="minorHAnsi" w:hAnsiTheme="minorHAnsi" w:cstheme="minorHAnsi"/>
        </w:rPr>
        <w:br/>
      </w:r>
      <w:r w:rsidR="00FF3167">
        <w:rPr>
          <w:noProof/>
        </w:rPr>
        <w:drawing>
          <wp:inline distT="0" distB="0" distL="0" distR="0" wp14:anchorId="502E8509" wp14:editId="6E746E5B">
            <wp:extent cx="999552" cy="4094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478" cy="456918"/>
                    </a:xfrm>
                    <a:prstGeom prst="rect">
                      <a:avLst/>
                    </a:prstGeom>
                    <a:noFill/>
                    <a:ln>
                      <a:noFill/>
                    </a:ln>
                  </pic:spPr>
                </pic:pic>
              </a:graphicData>
            </a:graphic>
          </wp:inline>
        </w:drawing>
      </w:r>
      <w:r w:rsidR="00DB3993" w:rsidRPr="00131E55">
        <w:rPr>
          <w:rFonts w:asciiTheme="minorHAnsi" w:hAnsiTheme="minorHAnsi" w:cstheme="minorHAnsi"/>
          <w:i/>
        </w:rPr>
        <w:t xml:space="preserve"> </w:t>
      </w:r>
      <w:r w:rsidRPr="00131E55">
        <w:rPr>
          <w:rFonts w:asciiTheme="minorHAnsi" w:hAnsiTheme="minorHAnsi" w:cstheme="minorHAnsi"/>
          <w:i/>
        </w:rPr>
        <w:t>(</w:t>
      </w:r>
      <w:r w:rsidRPr="00131E55">
        <w:rPr>
          <w:rFonts w:asciiTheme="minorHAnsi" w:hAnsiTheme="minorHAnsi" w:cstheme="minorHAnsi"/>
          <w:b/>
          <w:i/>
          <w:u w:val="single"/>
        </w:rPr>
        <w:t>name of activity, event, service etc.</w:t>
      </w:r>
      <w:r w:rsidRPr="00131E55">
        <w:rPr>
          <w:rFonts w:asciiTheme="minorHAnsi" w:hAnsiTheme="minorHAnsi" w:cstheme="minorHAnsi"/>
          <w:i/>
        </w:rPr>
        <w:t xml:space="preserve">) is funded by </w:t>
      </w:r>
      <w:r w:rsidR="00DB3993" w:rsidRPr="00131E55">
        <w:rPr>
          <w:rFonts w:asciiTheme="minorHAnsi" w:hAnsiTheme="minorHAnsi" w:cstheme="minorHAnsi"/>
          <w:i/>
        </w:rPr>
        <w:t>the Workforce</w:t>
      </w:r>
      <w:r w:rsidR="007B240A" w:rsidRPr="00131E55">
        <w:rPr>
          <w:rFonts w:asciiTheme="minorHAnsi" w:hAnsiTheme="minorHAnsi" w:cstheme="minorHAnsi"/>
          <w:i/>
        </w:rPr>
        <w:t xml:space="preserve"> Innovation </w:t>
      </w:r>
      <w:r w:rsidR="00DB3993" w:rsidRPr="00131E55">
        <w:rPr>
          <w:rFonts w:asciiTheme="minorHAnsi" w:hAnsiTheme="minorHAnsi" w:cstheme="minorHAnsi"/>
          <w:i/>
        </w:rPr>
        <w:t>and Opportunity</w:t>
      </w:r>
      <w:r w:rsidR="007B240A" w:rsidRPr="00131E55">
        <w:rPr>
          <w:rFonts w:asciiTheme="minorHAnsi" w:hAnsiTheme="minorHAnsi" w:cstheme="minorHAnsi"/>
          <w:i/>
        </w:rPr>
        <w:t xml:space="preserve"> Act </w:t>
      </w:r>
      <w:r w:rsidRPr="00131E55">
        <w:rPr>
          <w:rFonts w:asciiTheme="minorHAnsi" w:hAnsiTheme="minorHAnsi" w:cstheme="minorHAnsi"/>
          <w:i/>
        </w:rPr>
        <w:t xml:space="preserve">and adheres to equal opportunity guidelines. </w:t>
      </w:r>
      <w:r w:rsidR="00131E55" w:rsidRPr="00131E55">
        <w:rPr>
          <w:rFonts w:asciiTheme="minorHAnsi" w:hAnsiTheme="minorHAnsi" w:cs="Arial"/>
          <w:i/>
        </w:rPr>
        <w:t xml:space="preserve">The </w:t>
      </w:r>
      <w:r w:rsidR="00FF3167" w:rsidRPr="00FF3167">
        <w:rPr>
          <w:rFonts w:asciiTheme="minorHAnsi" w:hAnsiTheme="minorHAnsi" w:cs="Arial"/>
          <w:i/>
        </w:rPr>
        <w:t>Central Virginia Workforce Development Board</w:t>
      </w:r>
      <w:r w:rsidR="00FF3167">
        <w:rPr>
          <w:rFonts w:asciiTheme="minorHAnsi" w:hAnsiTheme="minorHAnsi" w:cs="Arial"/>
          <w:i/>
        </w:rPr>
        <w:t xml:space="preserve"> </w:t>
      </w:r>
      <w:r w:rsidR="00131E55" w:rsidRPr="00131E55">
        <w:rPr>
          <w:rFonts w:asciiTheme="minorHAnsi" w:hAnsiTheme="minorHAnsi" w:cs="Arial"/>
          <w:i/>
        </w:rPr>
        <w:t>is an equal opportunity employer/program. Auxiliary aids and services are available upon request to individuals with disabilities. The full Equal Opportunity Provisions policy can</w:t>
      </w:r>
      <w:r w:rsidR="00131E55">
        <w:rPr>
          <w:rFonts w:asciiTheme="minorHAnsi" w:hAnsiTheme="minorHAnsi" w:cs="Arial"/>
          <w:i/>
        </w:rPr>
        <w:t xml:space="preserve"> be found at:  </w:t>
      </w:r>
      <w:hyperlink r:id="rId9" w:history="1">
        <w:r w:rsidR="00131E55" w:rsidRPr="00ED099E">
          <w:rPr>
            <w:rStyle w:val="Hyperlink"/>
            <w:rFonts w:asciiTheme="minorHAnsi" w:hAnsiTheme="minorHAnsi" w:cs="Arial"/>
            <w:i/>
          </w:rPr>
          <w:t>http://region2000works.org/wp-content/uploads/2014/10/AP-201_Equal-Opportunity-Provisions.pdf</w:t>
        </w:r>
      </w:hyperlink>
      <w:r w:rsidR="00131E55">
        <w:rPr>
          <w:rFonts w:asciiTheme="minorHAnsi" w:hAnsiTheme="minorHAnsi" w:cs="Arial"/>
          <w:i/>
        </w:rPr>
        <w:t xml:space="preserve">. </w:t>
      </w:r>
      <w:r w:rsidR="00B349EC" w:rsidRPr="00B349EC">
        <w:rPr>
          <w:rFonts w:asciiTheme="minorHAnsi" w:hAnsiTheme="minorHAnsi" w:cs="Arial"/>
          <w:bCs/>
          <w:i/>
        </w:rPr>
        <w:t xml:space="preserve">If you need to contact the local Equal Opportunity Representative for The </w:t>
      </w:r>
      <w:r w:rsidR="00FF3167" w:rsidRPr="00FF3167">
        <w:rPr>
          <w:rFonts w:asciiTheme="minorHAnsi" w:hAnsiTheme="minorHAnsi" w:cs="Arial"/>
          <w:bCs/>
          <w:i/>
        </w:rPr>
        <w:t>Central Virginia Workforce Development Board</w:t>
      </w:r>
      <w:r w:rsidR="00FF3167">
        <w:rPr>
          <w:rFonts w:asciiTheme="minorHAnsi" w:hAnsiTheme="minorHAnsi" w:cs="Arial"/>
          <w:bCs/>
          <w:i/>
        </w:rPr>
        <w:t xml:space="preserve"> </w:t>
      </w:r>
      <w:r w:rsidR="00B349EC" w:rsidRPr="00B349EC">
        <w:rPr>
          <w:rFonts w:asciiTheme="minorHAnsi" w:hAnsiTheme="minorHAnsi" w:cs="Arial"/>
          <w:bCs/>
          <w:i/>
        </w:rPr>
        <w:t>area write or call:</w:t>
      </w:r>
    </w:p>
    <w:p w14:paraId="4D265F37" w14:textId="364C43FC" w:rsidR="00B349EC" w:rsidRDefault="00B349EC" w:rsidP="00B349EC">
      <w:pPr>
        <w:pStyle w:val="ListParagraph"/>
        <w:autoSpaceDE w:val="0"/>
        <w:autoSpaceDN w:val="0"/>
        <w:adjustRightInd w:val="0"/>
        <w:rPr>
          <w:rFonts w:asciiTheme="minorHAnsi" w:hAnsiTheme="minorHAnsi" w:cs="Arial"/>
          <w:bCs/>
          <w:i/>
        </w:rPr>
      </w:pPr>
      <w:r>
        <w:rPr>
          <w:rFonts w:asciiTheme="minorHAnsi" w:hAnsiTheme="minorHAnsi" w:cs="Arial"/>
          <w:bCs/>
          <w:i/>
          <w:noProof/>
        </w:rPr>
        <mc:AlternateContent>
          <mc:Choice Requires="wps">
            <w:drawing>
              <wp:anchor distT="0" distB="0" distL="114300" distR="114300" simplePos="0" relativeHeight="251659264" behindDoc="0" locked="0" layoutInCell="1" allowOverlap="1" wp14:anchorId="26D8F3F0" wp14:editId="16EC884F">
                <wp:simplePos x="0" y="0"/>
                <wp:positionH relativeFrom="column">
                  <wp:posOffset>3190875</wp:posOffset>
                </wp:positionH>
                <wp:positionV relativeFrom="paragraph">
                  <wp:posOffset>32385</wp:posOffset>
                </wp:positionV>
                <wp:extent cx="3209925" cy="13525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20992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57C2D" w14:textId="091CBCC3" w:rsidR="00B349EC" w:rsidRPr="006B2C23" w:rsidRDefault="00B349EC">
                            <w:pPr>
                              <w:rPr>
                                <w:rFonts w:asciiTheme="minorHAnsi" w:hAnsiTheme="minorHAnsi"/>
                                <w:i/>
                                <w:sz w:val="16"/>
                                <w:szCs w:val="16"/>
                              </w:rPr>
                            </w:pPr>
                            <w:r w:rsidRPr="006B2C23">
                              <w:rPr>
                                <w:rFonts w:asciiTheme="minorHAnsi" w:hAnsiTheme="minorHAnsi" w:cs="Arial"/>
                                <w:i/>
                                <w:sz w:val="16"/>
                                <w:szCs w:val="16"/>
                              </w:rPr>
                              <w:t>Vicki M. Tanner, MPA</w:t>
                            </w:r>
                            <w:r w:rsidRPr="006B2C23">
                              <w:rPr>
                                <w:rFonts w:asciiTheme="minorHAnsi" w:hAnsiTheme="minorHAnsi" w:cs="Arial"/>
                                <w:i/>
                                <w:sz w:val="16"/>
                                <w:szCs w:val="16"/>
                              </w:rPr>
                              <w:br/>
                              <w:t>Lead Workforce Compliance Monitor</w:t>
                            </w:r>
                            <w:r w:rsidRPr="006B2C23">
                              <w:rPr>
                                <w:rFonts w:asciiTheme="minorHAnsi" w:hAnsiTheme="minorHAnsi" w:cs="Arial"/>
                                <w:i/>
                                <w:sz w:val="16"/>
                                <w:szCs w:val="16"/>
                              </w:rPr>
                              <w:br/>
                              <w:t>Workforce Development Services</w:t>
                            </w:r>
                            <w:r w:rsidRPr="006B2C23">
                              <w:rPr>
                                <w:rFonts w:asciiTheme="minorHAnsi" w:hAnsiTheme="minorHAnsi" w:cs="Arial"/>
                                <w:i/>
                                <w:sz w:val="16"/>
                                <w:szCs w:val="16"/>
                              </w:rPr>
                              <w:br/>
                              <w:t>Virginia Community College System</w:t>
                            </w:r>
                            <w:r w:rsidRPr="006B2C23">
                              <w:rPr>
                                <w:rFonts w:asciiTheme="minorHAnsi" w:hAnsiTheme="minorHAnsi" w:cs="Arial"/>
                                <w:i/>
                                <w:sz w:val="16"/>
                                <w:szCs w:val="16"/>
                              </w:rPr>
                              <w:br/>
                              <w:t>Arboretum III</w:t>
                            </w:r>
                            <w:r w:rsidRPr="006B2C23">
                              <w:rPr>
                                <w:rFonts w:asciiTheme="minorHAnsi" w:hAnsiTheme="minorHAnsi" w:cs="Arial"/>
                                <w:i/>
                                <w:sz w:val="16"/>
                                <w:szCs w:val="16"/>
                              </w:rPr>
                              <w:br/>
                              <w:t>300 Arboretum Place, Suite 200</w:t>
                            </w:r>
                            <w:r w:rsidRPr="006B2C23">
                              <w:rPr>
                                <w:rFonts w:asciiTheme="minorHAnsi" w:hAnsiTheme="minorHAnsi" w:cs="Arial"/>
                                <w:i/>
                                <w:sz w:val="16"/>
                                <w:szCs w:val="16"/>
                              </w:rPr>
                              <w:br/>
                              <w:t>Richmond, VA  23236</w:t>
                            </w:r>
                            <w:r w:rsidRPr="006B2C23">
                              <w:rPr>
                                <w:rFonts w:asciiTheme="minorHAnsi" w:hAnsiTheme="minorHAnsi" w:cs="Arial"/>
                                <w:i/>
                                <w:sz w:val="16"/>
                                <w:szCs w:val="16"/>
                              </w:rPr>
                              <w:br/>
                              <w:t xml:space="preserve">phone: 804-819-1682| fax: 804-819-1699| online: </w:t>
                            </w:r>
                            <w:hyperlink r:id="rId10" w:history="1">
                              <w:r w:rsidRPr="006B2C23">
                                <w:rPr>
                                  <w:rStyle w:val="Hyperlink"/>
                                  <w:rFonts w:asciiTheme="minorHAnsi" w:hAnsiTheme="minorHAnsi" w:cs="Arial"/>
                                  <w:i/>
                                  <w:color w:val="auto"/>
                                  <w:sz w:val="16"/>
                                  <w:szCs w:val="16"/>
                                </w:rPr>
                                <w:t>http://www.vccs.edu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D8F3F0" id="_x0000_t202" coordsize="21600,21600" o:spt="202" path="m,l,21600r21600,l21600,xe">
                <v:stroke joinstyle="miter"/>
                <v:path gradientshapeok="t" o:connecttype="rect"/>
              </v:shapetype>
              <v:shape id="Text Box 3" o:spid="_x0000_s1026" type="#_x0000_t202" style="position:absolute;left:0;text-align:left;margin-left:251.25pt;margin-top:2.55pt;width:252.75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" fillcolor="white [3201]" stroked="f" strokeweight=".5pt">
                <v:textbox>
                  <w:txbxContent>
                    <w:p w14:paraId="7FE57C2D" w14:textId="091CBCC3" w:rsidR="00B349EC" w:rsidRPr="006B2C23" w:rsidRDefault="00B349EC">
                      <w:pPr>
                        <w:rPr>
                          <w:rFonts w:asciiTheme="minorHAnsi" w:hAnsiTheme="minorHAnsi"/>
                          <w:i/>
                          <w:sz w:val="16"/>
                          <w:szCs w:val="16"/>
                        </w:rPr>
                      </w:pPr>
                      <w:r w:rsidRPr="006B2C23">
                        <w:rPr>
                          <w:rFonts w:asciiTheme="minorHAnsi" w:hAnsiTheme="minorHAnsi" w:cs="Arial"/>
                          <w:i/>
                          <w:sz w:val="16"/>
                          <w:szCs w:val="16"/>
                        </w:rPr>
                        <w:t>Vicki M. Tanner, MPA</w:t>
                      </w:r>
                      <w:r w:rsidRPr="006B2C23">
                        <w:rPr>
                          <w:rFonts w:asciiTheme="minorHAnsi" w:hAnsiTheme="minorHAnsi" w:cs="Arial"/>
                          <w:i/>
                          <w:sz w:val="16"/>
                          <w:szCs w:val="16"/>
                        </w:rPr>
                        <w:br/>
                        <w:t>Lead Workforce Compliance Monitor</w:t>
                      </w:r>
                      <w:r w:rsidRPr="006B2C23">
                        <w:rPr>
                          <w:rFonts w:asciiTheme="minorHAnsi" w:hAnsiTheme="minorHAnsi" w:cs="Arial"/>
                          <w:i/>
                          <w:sz w:val="16"/>
                          <w:szCs w:val="16"/>
                        </w:rPr>
                        <w:br/>
                        <w:t>Workforce Development Services</w:t>
                      </w:r>
                      <w:r w:rsidRPr="006B2C23">
                        <w:rPr>
                          <w:rFonts w:asciiTheme="minorHAnsi" w:hAnsiTheme="minorHAnsi" w:cs="Arial"/>
                          <w:i/>
                          <w:sz w:val="16"/>
                          <w:szCs w:val="16"/>
                        </w:rPr>
                        <w:br/>
                        <w:t>Virginia Community College System</w:t>
                      </w:r>
                      <w:r w:rsidRPr="006B2C23">
                        <w:rPr>
                          <w:rFonts w:asciiTheme="minorHAnsi" w:hAnsiTheme="minorHAnsi" w:cs="Arial"/>
                          <w:i/>
                          <w:sz w:val="16"/>
                          <w:szCs w:val="16"/>
                        </w:rPr>
                        <w:br/>
                        <w:t>Arboretum III</w:t>
                      </w:r>
                      <w:r w:rsidRPr="006B2C23">
                        <w:rPr>
                          <w:rFonts w:asciiTheme="minorHAnsi" w:hAnsiTheme="minorHAnsi" w:cs="Arial"/>
                          <w:i/>
                          <w:sz w:val="16"/>
                          <w:szCs w:val="16"/>
                        </w:rPr>
                        <w:br/>
                        <w:t>300 Arboretum Place, Suite 200</w:t>
                      </w:r>
                      <w:r w:rsidRPr="006B2C23">
                        <w:rPr>
                          <w:rFonts w:asciiTheme="minorHAnsi" w:hAnsiTheme="minorHAnsi" w:cs="Arial"/>
                          <w:i/>
                          <w:sz w:val="16"/>
                          <w:szCs w:val="16"/>
                        </w:rPr>
                        <w:br/>
                        <w:t>Richmond, VA  23236</w:t>
                      </w:r>
                      <w:r w:rsidRPr="006B2C23">
                        <w:rPr>
                          <w:rFonts w:asciiTheme="minorHAnsi" w:hAnsiTheme="minorHAnsi" w:cs="Arial"/>
                          <w:i/>
                          <w:sz w:val="16"/>
                          <w:szCs w:val="16"/>
                        </w:rPr>
                        <w:br/>
                        <w:t xml:space="preserve">phone: 804-819-1682| fax: 804-819-1699| online: </w:t>
                      </w:r>
                      <w:hyperlink r:id="rId11" w:history="1">
                        <w:r w:rsidRPr="006B2C23">
                          <w:rPr>
                            <w:rStyle w:val="Hyperlink"/>
                            <w:rFonts w:asciiTheme="minorHAnsi" w:hAnsiTheme="minorHAnsi" w:cs="Arial"/>
                            <w:i/>
                            <w:color w:val="auto"/>
                            <w:sz w:val="16"/>
                            <w:szCs w:val="16"/>
                          </w:rPr>
                          <w:t>http://www.vccs.edu</w:t>
                        </w:r>
                      </w:hyperlink>
                    </w:p>
                  </w:txbxContent>
                </v:textbox>
              </v:shape>
            </w:pict>
          </mc:Fallback>
        </mc:AlternateContent>
      </w:r>
    </w:p>
    <w:p w14:paraId="541FB14D" w14:textId="6DB13995" w:rsidR="00B349EC" w:rsidRPr="00B349EC" w:rsidRDefault="00B349EC" w:rsidP="00B349EC">
      <w:pPr>
        <w:pStyle w:val="ListParagraph"/>
        <w:autoSpaceDE w:val="0"/>
        <w:autoSpaceDN w:val="0"/>
        <w:adjustRightInd w:val="0"/>
        <w:rPr>
          <w:rFonts w:asciiTheme="minorHAnsi" w:hAnsiTheme="minorHAnsi" w:cstheme="minorHAnsi"/>
          <w:i/>
        </w:rPr>
      </w:pPr>
      <w:r w:rsidRPr="00B349EC">
        <w:rPr>
          <w:rFonts w:asciiTheme="minorHAnsi" w:hAnsiTheme="minorHAnsi" w:cs="Arial"/>
          <w:i/>
          <w:sz w:val="16"/>
          <w:szCs w:val="16"/>
        </w:rPr>
        <w:t>Ben Bowman</w:t>
      </w:r>
      <w:r w:rsidRPr="00B349EC">
        <w:rPr>
          <w:rFonts w:asciiTheme="minorHAnsi" w:hAnsiTheme="minorHAnsi" w:cs="Arial"/>
          <w:i/>
          <w:sz w:val="16"/>
          <w:szCs w:val="16"/>
        </w:rPr>
        <w:br/>
        <w:t>Workforce Development Director</w:t>
      </w:r>
      <w:r w:rsidRPr="00B349EC">
        <w:rPr>
          <w:rFonts w:asciiTheme="minorHAnsi" w:hAnsiTheme="minorHAnsi" w:cs="Arial"/>
          <w:i/>
          <w:sz w:val="16"/>
          <w:szCs w:val="16"/>
        </w:rPr>
        <w:br/>
        <w:t>828 Main Street, 12th Floor</w:t>
      </w:r>
      <w:r w:rsidRPr="00B349EC">
        <w:rPr>
          <w:rFonts w:asciiTheme="minorHAnsi" w:hAnsiTheme="minorHAnsi" w:cs="Arial"/>
          <w:i/>
          <w:sz w:val="16"/>
          <w:szCs w:val="16"/>
        </w:rPr>
        <w:br/>
        <w:t>Lynchburg, VA  24504</w:t>
      </w:r>
      <w:r w:rsidRPr="00B349EC">
        <w:rPr>
          <w:rFonts w:asciiTheme="minorHAnsi" w:hAnsiTheme="minorHAnsi" w:cs="Arial"/>
          <w:i/>
          <w:sz w:val="16"/>
          <w:szCs w:val="16"/>
        </w:rPr>
        <w:br/>
        <w:t>Phone:  (434) 845-5678, ext. 221</w:t>
      </w:r>
      <w:r w:rsidRPr="00B349EC">
        <w:rPr>
          <w:rFonts w:asciiTheme="minorHAnsi" w:hAnsiTheme="minorHAnsi" w:cs="Arial"/>
          <w:i/>
        </w:rPr>
        <w:br/>
      </w:r>
      <w:r w:rsidRPr="00B349EC">
        <w:rPr>
          <w:rFonts w:asciiTheme="minorHAnsi" w:hAnsiTheme="minorHAnsi" w:cs="Arial"/>
          <w:i/>
          <w:sz w:val="16"/>
          <w:szCs w:val="16"/>
        </w:rPr>
        <w:t xml:space="preserve">Email:  </w:t>
      </w:r>
      <w:hyperlink r:id="rId12" w:history="1">
        <w:r w:rsidRPr="00B349EC">
          <w:rPr>
            <w:rStyle w:val="Hyperlink"/>
            <w:rFonts w:asciiTheme="minorHAnsi" w:hAnsiTheme="minorHAnsi" w:cs="Arial"/>
            <w:i/>
            <w:color w:val="auto"/>
            <w:sz w:val="16"/>
            <w:szCs w:val="16"/>
          </w:rPr>
          <w:t>bbowman@region2000.org</w:t>
        </w:r>
      </w:hyperlink>
      <w:r w:rsidRPr="00B349EC">
        <w:rPr>
          <w:rFonts w:asciiTheme="minorHAnsi" w:hAnsiTheme="minorHAnsi" w:cs="Arial"/>
          <w:i/>
          <w:sz w:val="16"/>
          <w:szCs w:val="16"/>
        </w:rPr>
        <w:br/>
        <w:t>TDD VA Relay Center 1-800-828-1120 or 711</w:t>
      </w:r>
    </w:p>
    <w:p w14:paraId="2ECE6EE4" w14:textId="77777777" w:rsidR="00B349EC" w:rsidRDefault="00B349EC" w:rsidP="00B349EC">
      <w:pPr>
        <w:pStyle w:val="ListParagraph"/>
        <w:autoSpaceDE w:val="0"/>
        <w:autoSpaceDN w:val="0"/>
        <w:adjustRightInd w:val="0"/>
        <w:rPr>
          <w:rFonts w:asciiTheme="minorHAnsi" w:hAnsiTheme="minorHAnsi" w:cs="Arial"/>
          <w:i/>
        </w:rPr>
      </w:pPr>
    </w:p>
    <w:p w14:paraId="4080F99E" w14:textId="77777777" w:rsidR="00B349EC" w:rsidRPr="00131E55" w:rsidRDefault="00B349EC" w:rsidP="00B349EC">
      <w:pPr>
        <w:pStyle w:val="ListParagraph"/>
        <w:autoSpaceDE w:val="0"/>
        <w:autoSpaceDN w:val="0"/>
        <w:adjustRightInd w:val="0"/>
        <w:rPr>
          <w:rFonts w:asciiTheme="minorHAnsi" w:hAnsiTheme="minorHAnsi" w:cstheme="minorHAnsi"/>
          <w:i/>
        </w:rPr>
      </w:pPr>
    </w:p>
    <w:p w14:paraId="3D5AAC5F" w14:textId="77777777" w:rsidR="00131E55" w:rsidRPr="00131E55" w:rsidRDefault="00131E55" w:rsidP="006B2C23">
      <w:pPr>
        <w:pStyle w:val="ListParagraph"/>
        <w:autoSpaceDE w:val="0"/>
        <w:autoSpaceDN w:val="0"/>
        <w:adjustRightInd w:val="0"/>
        <w:rPr>
          <w:rFonts w:asciiTheme="minorHAnsi" w:hAnsiTheme="minorHAnsi" w:cstheme="minorHAnsi"/>
          <w:i/>
        </w:rPr>
      </w:pPr>
    </w:p>
    <w:p w14:paraId="0044A900" w14:textId="642BFA48" w:rsidR="00FB4EF0" w:rsidRPr="00FB4EF0" w:rsidRDefault="00FB4EF0" w:rsidP="00FB4EF0">
      <w:pPr>
        <w:pStyle w:val="ListParagraph"/>
        <w:numPr>
          <w:ilvl w:val="0"/>
          <w:numId w:val="24"/>
        </w:numPr>
        <w:autoSpaceDE w:val="0"/>
        <w:autoSpaceDN w:val="0"/>
        <w:adjustRightInd w:val="0"/>
        <w:rPr>
          <w:rFonts w:asciiTheme="minorHAnsi" w:hAnsiTheme="minorHAnsi" w:cstheme="minorHAnsi"/>
        </w:rPr>
      </w:pPr>
      <w:r w:rsidRPr="00FB4EF0">
        <w:rPr>
          <w:rFonts w:asciiTheme="minorHAnsi" w:hAnsiTheme="minorHAnsi" w:cstheme="minorHAnsi"/>
        </w:rPr>
        <w:lastRenderedPageBreak/>
        <w:t>Costs of any giveaways such as pens, pencils, portfolio pads, flash drives, CDs, shirts, etc</w:t>
      </w:r>
      <w:r>
        <w:rPr>
          <w:rFonts w:asciiTheme="minorHAnsi" w:hAnsiTheme="minorHAnsi" w:cstheme="minorHAnsi"/>
        </w:rPr>
        <w:t>.</w:t>
      </w:r>
      <w:r w:rsidRPr="00FB4EF0">
        <w:rPr>
          <w:rFonts w:asciiTheme="minorHAnsi" w:hAnsiTheme="minorHAnsi" w:cstheme="minorHAnsi"/>
        </w:rPr>
        <w:t xml:space="preserve"> that are produced or purchased with </w:t>
      </w:r>
      <w:r w:rsidR="007B240A">
        <w:rPr>
          <w:rFonts w:asciiTheme="minorHAnsi" w:hAnsiTheme="minorHAnsi" w:cstheme="minorHAnsi"/>
        </w:rPr>
        <w:t xml:space="preserve"> WIOA </w:t>
      </w:r>
      <w:r w:rsidRPr="00FB4EF0">
        <w:rPr>
          <w:rFonts w:asciiTheme="minorHAnsi" w:hAnsiTheme="minorHAnsi" w:cstheme="minorHAnsi"/>
        </w:rPr>
        <w:t xml:space="preserve">funds will </w:t>
      </w:r>
      <w:r>
        <w:rPr>
          <w:rFonts w:asciiTheme="minorHAnsi" w:hAnsiTheme="minorHAnsi" w:cstheme="minorHAnsi"/>
        </w:rPr>
        <w:t>only be permitted under</w:t>
      </w:r>
      <w:r w:rsidRPr="00FB4EF0">
        <w:rPr>
          <w:rFonts w:asciiTheme="minorHAnsi" w:hAnsiTheme="minorHAnsi" w:cstheme="minorHAnsi"/>
        </w:rPr>
        <w:t xml:space="preserve"> limited circumstances</w:t>
      </w:r>
      <w:r>
        <w:rPr>
          <w:rFonts w:asciiTheme="minorHAnsi" w:hAnsiTheme="minorHAnsi" w:cstheme="minorHAnsi"/>
        </w:rPr>
        <w:t xml:space="preserve"> and require prior approval from the </w:t>
      </w:r>
      <w:r w:rsidR="00CF73D0">
        <w:rPr>
          <w:rFonts w:asciiTheme="minorHAnsi" w:hAnsiTheme="minorHAnsi" w:cstheme="minorHAnsi"/>
        </w:rPr>
        <w:t xml:space="preserve">WDB </w:t>
      </w:r>
      <w:r>
        <w:rPr>
          <w:rFonts w:asciiTheme="minorHAnsi" w:hAnsiTheme="minorHAnsi" w:cstheme="minorHAnsi"/>
        </w:rPr>
        <w:t>director</w:t>
      </w:r>
      <w:r w:rsidRPr="00FB4EF0">
        <w:rPr>
          <w:rFonts w:asciiTheme="minorHAnsi" w:hAnsiTheme="minorHAnsi" w:cstheme="minorHAnsi"/>
        </w:rPr>
        <w:t xml:space="preserve">. </w:t>
      </w:r>
      <w:r>
        <w:rPr>
          <w:rFonts w:asciiTheme="minorHAnsi" w:hAnsiTheme="minorHAnsi" w:cstheme="minorHAnsi"/>
        </w:rPr>
        <w:t xml:space="preserve">Service providers </w:t>
      </w:r>
      <w:r w:rsidRPr="00FB4EF0">
        <w:rPr>
          <w:rFonts w:asciiTheme="minorHAnsi" w:hAnsiTheme="minorHAnsi" w:cstheme="minorHAnsi"/>
        </w:rPr>
        <w:t>are encouraged to find non-federal resources to pay for giveaway items, or seek</w:t>
      </w:r>
      <w:r>
        <w:rPr>
          <w:rFonts w:asciiTheme="minorHAnsi" w:hAnsiTheme="minorHAnsi" w:cstheme="minorHAnsi"/>
        </w:rPr>
        <w:t xml:space="preserve"> </w:t>
      </w:r>
      <w:r w:rsidRPr="00FB4EF0">
        <w:rPr>
          <w:rFonts w:asciiTheme="minorHAnsi" w:hAnsiTheme="minorHAnsi" w:cstheme="minorHAnsi"/>
        </w:rPr>
        <w:t>donations of these items by partners</w:t>
      </w:r>
      <w:r>
        <w:rPr>
          <w:rFonts w:asciiTheme="minorHAnsi" w:hAnsiTheme="minorHAnsi" w:cstheme="minorHAnsi"/>
        </w:rPr>
        <w:t>.</w:t>
      </w:r>
    </w:p>
    <w:p w14:paraId="651413C1" w14:textId="6F3258FC" w:rsidR="00E65AE8" w:rsidRDefault="00FB4EF0" w:rsidP="00AA558F">
      <w:pPr>
        <w:spacing w:line="288" w:lineRule="auto"/>
        <w:rPr>
          <w:rFonts w:asciiTheme="minorHAnsi" w:hAnsiTheme="minorHAnsi" w:cstheme="minorHAnsi"/>
        </w:rPr>
      </w:pPr>
      <w:r>
        <w:rPr>
          <w:rFonts w:asciiTheme="minorHAnsi" w:hAnsiTheme="minorHAnsi" w:cstheme="minorHAnsi"/>
        </w:rPr>
        <w:br/>
      </w:r>
    </w:p>
    <w:p w14:paraId="4E46BA24" w14:textId="727BC90E" w:rsidR="00E65AE8" w:rsidRDefault="00E65AE8" w:rsidP="00AA558F">
      <w:pPr>
        <w:spacing w:line="288" w:lineRule="auto"/>
        <w:rPr>
          <w:rFonts w:asciiTheme="minorHAnsi" w:hAnsiTheme="minorHAnsi" w:cstheme="minorHAnsi"/>
          <w:b/>
          <w:u w:val="single"/>
        </w:rPr>
      </w:pPr>
      <w:r w:rsidRPr="00E65AE8">
        <w:rPr>
          <w:rFonts w:asciiTheme="minorHAnsi" w:hAnsiTheme="minorHAnsi" w:cstheme="minorHAnsi"/>
          <w:b/>
          <w:u w:val="single"/>
        </w:rPr>
        <w:t>Part II – Display of Promotional Materials of External Organizations in the</w:t>
      </w:r>
      <w:r w:rsidR="00FF3167">
        <w:rPr>
          <w:rFonts w:asciiTheme="minorHAnsi" w:hAnsiTheme="minorHAnsi" w:cstheme="minorHAnsi"/>
          <w:b/>
          <w:u w:val="single"/>
        </w:rPr>
        <w:t xml:space="preserve"> </w:t>
      </w:r>
      <w:r w:rsidR="00FF3167" w:rsidRPr="00FF3167">
        <w:rPr>
          <w:rFonts w:asciiTheme="minorHAnsi" w:hAnsiTheme="minorHAnsi" w:cstheme="minorHAnsi"/>
          <w:b/>
          <w:u w:val="single"/>
        </w:rPr>
        <w:t>VA Career Works Lynchburg Center</w:t>
      </w:r>
      <w:r w:rsidRPr="00E65AE8">
        <w:rPr>
          <w:rFonts w:asciiTheme="minorHAnsi" w:hAnsiTheme="minorHAnsi" w:cstheme="minorHAnsi"/>
          <w:b/>
          <w:u w:val="single"/>
        </w:rPr>
        <w:t xml:space="preserve"> </w:t>
      </w:r>
    </w:p>
    <w:p w14:paraId="0A5FD5F1" w14:textId="77777777" w:rsidR="00FB4EF0" w:rsidRDefault="00FB4EF0" w:rsidP="00AA558F">
      <w:pPr>
        <w:spacing w:line="288" w:lineRule="auto"/>
        <w:rPr>
          <w:rFonts w:asciiTheme="minorHAnsi" w:hAnsiTheme="minorHAnsi" w:cstheme="minorHAnsi"/>
          <w:b/>
          <w:u w:val="single"/>
        </w:rPr>
      </w:pPr>
    </w:p>
    <w:p w14:paraId="199F3061" w14:textId="2414A8A4" w:rsidR="00FB4EF0" w:rsidRDefault="00FB4EF0" w:rsidP="00AA558F">
      <w:pPr>
        <w:spacing w:line="288" w:lineRule="auto"/>
        <w:rPr>
          <w:bCs/>
        </w:rPr>
      </w:pPr>
      <w:r w:rsidRPr="00FB4EF0">
        <w:rPr>
          <w:bCs/>
        </w:rPr>
        <w:t xml:space="preserve">No organization, employee, contract worker, </w:t>
      </w:r>
      <w:r>
        <w:rPr>
          <w:bCs/>
        </w:rPr>
        <w:t xml:space="preserve">or </w:t>
      </w:r>
      <w:r w:rsidRPr="00FB4EF0">
        <w:rPr>
          <w:bCs/>
        </w:rPr>
        <w:t xml:space="preserve">volunteer will be allowed to solicit or sell merchandise or </w:t>
      </w:r>
      <w:r>
        <w:rPr>
          <w:bCs/>
        </w:rPr>
        <w:t xml:space="preserve">display materials that promote </w:t>
      </w:r>
      <w:r w:rsidRPr="00FB4EF0">
        <w:rPr>
          <w:bCs/>
        </w:rPr>
        <w:t>service</w:t>
      </w:r>
      <w:r>
        <w:rPr>
          <w:bCs/>
        </w:rPr>
        <w:t>s</w:t>
      </w:r>
      <w:r w:rsidRPr="00FB4EF0">
        <w:rPr>
          <w:bCs/>
        </w:rPr>
        <w:t xml:space="preserve"> for profit </w:t>
      </w:r>
      <w:r w:rsidR="006B2C23">
        <w:rPr>
          <w:bCs/>
        </w:rPr>
        <w:t>in WDB</w:t>
      </w:r>
      <w:r w:rsidRPr="00FB4EF0">
        <w:rPr>
          <w:bCs/>
        </w:rPr>
        <w:t>- leased property</w:t>
      </w:r>
      <w:r>
        <w:rPr>
          <w:bCs/>
        </w:rPr>
        <w:t>.</w:t>
      </w:r>
      <w:bookmarkStart w:id="0" w:name="_GoBack"/>
      <w:bookmarkEnd w:id="0"/>
    </w:p>
    <w:p w14:paraId="0B0FCB10" w14:textId="77777777" w:rsidR="00FB4EF0" w:rsidRDefault="00FB4EF0" w:rsidP="00AA558F">
      <w:pPr>
        <w:spacing w:line="288" w:lineRule="auto"/>
        <w:rPr>
          <w:bCs/>
        </w:rPr>
      </w:pPr>
    </w:p>
    <w:p w14:paraId="77EDE5C6" w14:textId="64C91024" w:rsidR="00FB4EF0" w:rsidRPr="00FB4EF0" w:rsidRDefault="00FB4EF0" w:rsidP="00AA558F">
      <w:pPr>
        <w:spacing w:line="288" w:lineRule="auto"/>
        <w:rPr>
          <w:rFonts w:asciiTheme="minorHAnsi" w:hAnsiTheme="minorHAnsi" w:cstheme="minorHAnsi"/>
        </w:rPr>
      </w:pPr>
      <w:r>
        <w:rPr>
          <w:bCs/>
        </w:rPr>
        <w:t xml:space="preserve">This does not apply to fee-for-service offerings from any member of the Virginia Workforce Network as defined at </w:t>
      </w:r>
      <w:r w:rsidR="001F507E" w:rsidRPr="001F507E">
        <w:rPr>
          <w:bCs/>
        </w:rPr>
        <w:t>§ 2.2-2674.1</w:t>
      </w:r>
      <w:r w:rsidR="001F507E">
        <w:rPr>
          <w:bCs/>
        </w:rPr>
        <w:t xml:space="preserve"> </w:t>
      </w:r>
      <w:r>
        <w:rPr>
          <w:bCs/>
        </w:rPr>
        <w:t>of the Code of Virginia</w:t>
      </w:r>
      <w:r w:rsidR="001F507E">
        <w:rPr>
          <w:bCs/>
        </w:rPr>
        <w:t xml:space="preserve"> or other not-for-profit o</w:t>
      </w:r>
      <w:r w:rsidR="0097360B">
        <w:rPr>
          <w:bCs/>
        </w:rPr>
        <w:t>rganizations that enter into a M</w:t>
      </w:r>
      <w:r w:rsidR="001F507E">
        <w:rPr>
          <w:bCs/>
        </w:rPr>
        <w:t>emorandum of Understanding</w:t>
      </w:r>
      <w:r w:rsidR="0097360B">
        <w:rPr>
          <w:bCs/>
        </w:rPr>
        <w:t>/Agreement</w:t>
      </w:r>
      <w:r w:rsidR="001F507E">
        <w:rPr>
          <w:bCs/>
        </w:rPr>
        <w:t xml:space="preserve"> with the</w:t>
      </w:r>
      <w:r w:rsidR="008E2692">
        <w:rPr>
          <w:bCs/>
        </w:rPr>
        <w:t xml:space="preserve"> </w:t>
      </w:r>
      <w:r w:rsidR="00CF73D0">
        <w:rPr>
          <w:bCs/>
        </w:rPr>
        <w:t>WDB</w:t>
      </w:r>
      <w:r>
        <w:rPr>
          <w:bCs/>
        </w:rPr>
        <w:t>.</w:t>
      </w:r>
    </w:p>
    <w:sectPr w:rsidR="00FB4EF0" w:rsidRPr="00FB4EF0" w:rsidSect="00127A9F">
      <w:footerReference w:type="default" r:id="rId13"/>
      <w:headerReference w:type="first" r:id="rId14"/>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F5052" w14:textId="77777777" w:rsidR="005219BC" w:rsidRDefault="005219BC" w:rsidP="004546C8">
      <w:r>
        <w:separator/>
      </w:r>
    </w:p>
  </w:endnote>
  <w:endnote w:type="continuationSeparator" w:id="0">
    <w:p w14:paraId="1B239B6B" w14:textId="77777777" w:rsidR="005219BC" w:rsidRDefault="005219BC" w:rsidP="0045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595603"/>
      <w:docPartObj>
        <w:docPartGallery w:val="Page Numbers (Bottom of Page)"/>
        <w:docPartUnique/>
      </w:docPartObj>
    </w:sdtPr>
    <w:sdtEndPr>
      <w:rPr>
        <w:color w:val="808080" w:themeColor="background1" w:themeShade="80"/>
        <w:spacing w:val="60"/>
      </w:rPr>
    </w:sdtEndPr>
    <w:sdtContent>
      <w:p w14:paraId="05858E25" w14:textId="77777777" w:rsidR="001F507E" w:rsidRDefault="001F50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0DEA">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CEBD" w14:textId="77777777" w:rsidR="005219BC" w:rsidRDefault="005219BC" w:rsidP="004546C8">
      <w:r>
        <w:separator/>
      </w:r>
    </w:p>
  </w:footnote>
  <w:footnote w:type="continuationSeparator" w:id="0">
    <w:p w14:paraId="273F37B3" w14:textId="77777777" w:rsidR="005219BC" w:rsidRDefault="005219BC" w:rsidP="0045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06301EA3" w14:textId="77777777" w:rsidR="001F507E" w:rsidRDefault="001F50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D-R-A-F-T Incorporating Policy Committee Discussion on 8/30/12</w:t>
        </w:r>
      </w:p>
    </w:sdtContent>
  </w:sdt>
  <w:p w14:paraId="7F13F767" w14:textId="77777777" w:rsidR="001F507E" w:rsidRDefault="001F5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088454"/>
    <w:multiLevelType w:val="hybridMultilevel"/>
    <w:tmpl w:val="00E170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E00AD"/>
    <w:multiLevelType w:val="hybridMultilevel"/>
    <w:tmpl w:val="163ECD90"/>
    <w:lvl w:ilvl="0" w:tplc="A81EFE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783C7C"/>
    <w:multiLevelType w:val="hybridMultilevel"/>
    <w:tmpl w:val="0D62BFB4"/>
    <w:lvl w:ilvl="0" w:tplc="C1B0F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6C35"/>
    <w:multiLevelType w:val="hybridMultilevel"/>
    <w:tmpl w:val="E13C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22D13"/>
    <w:multiLevelType w:val="hybridMultilevel"/>
    <w:tmpl w:val="EA00C82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15:restartNumberingAfterBreak="0">
    <w:nsid w:val="13596C47"/>
    <w:multiLevelType w:val="hybridMultilevel"/>
    <w:tmpl w:val="3E5A8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F35A1"/>
    <w:multiLevelType w:val="hybridMultilevel"/>
    <w:tmpl w:val="34564B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F545D"/>
    <w:multiLevelType w:val="hybridMultilevel"/>
    <w:tmpl w:val="FBE4E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03467"/>
    <w:multiLevelType w:val="hybridMultilevel"/>
    <w:tmpl w:val="02B8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529A2"/>
    <w:multiLevelType w:val="hybridMultilevel"/>
    <w:tmpl w:val="05C262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151C2"/>
    <w:multiLevelType w:val="hybridMultilevel"/>
    <w:tmpl w:val="DCF639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DE2DF5"/>
    <w:multiLevelType w:val="hybridMultilevel"/>
    <w:tmpl w:val="00900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2E7904"/>
    <w:multiLevelType w:val="hybridMultilevel"/>
    <w:tmpl w:val="76A64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50C37"/>
    <w:multiLevelType w:val="hybridMultilevel"/>
    <w:tmpl w:val="A54A83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62DC6"/>
    <w:multiLevelType w:val="hybridMultilevel"/>
    <w:tmpl w:val="7908B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74951"/>
    <w:multiLevelType w:val="hybridMultilevel"/>
    <w:tmpl w:val="D01C81CA"/>
    <w:lvl w:ilvl="0" w:tplc="C5BC6188">
      <w:start w:val="1"/>
      <w:numFmt w:val="bullet"/>
      <w:lvlText w:val=""/>
      <w:lvlJc w:val="left"/>
      <w:pPr>
        <w:tabs>
          <w:tab w:val="num" w:pos="720"/>
        </w:tabs>
        <w:ind w:left="720" w:hanging="360"/>
      </w:pPr>
      <w:rPr>
        <w:rFonts w:ascii="Wingdings" w:hAnsi="Wingdings" w:hint="default"/>
      </w:rPr>
    </w:lvl>
    <w:lvl w:ilvl="1" w:tplc="0996FA68">
      <w:start w:val="1"/>
      <w:numFmt w:val="bullet"/>
      <w:lvlText w:val=""/>
      <w:lvlJc w:val="left"/>
      <w:pPr>
        <w:tabs>
          <w:tab w:val="num" w:pos="1440"/>
        </w:tabs>
        <w:ind w:left="1440" w:hanging="360"/>
      </w:pPr>
      <w:rPr>
        <w:rFonts w:ascii="Wingdings" w:hAnsi="Wingdings" w:hint="default"/>
      </w:rPr>
    </w:lvl>
    <w:lvl w:ilvl="2" w:tplc="21A28836" w:tentative="1">
      <w:start w:val="1"/>
      <w:numFmt w:val="bullet"/>
      <w:lvlText w:val=""/>
      <w:lvlJc w:val="left"/>
      <w:pPr>
        <w:tabs>
          <w:tab w:val="num" w:pos="2160"/>
        </w:tabs>
        <w:ind w:left="2160" w:hanging="360"/>
      </w:pPr>
      <w:rPr>
        <w:rFonts w:ascii="Wingdings" w:hAnsi="Wingdings" w:hint="default"/>
      </w:rPr>
    </w:lvl>
    <w:lvl w:ilvl="3" w:tplc="276A72B0" w:tentative="1">
      <w:start w:val="1"/>
      <w:numFmt w:val="bullet"/>
      <w:lvlText w:val=""/>
      <w:lvlJc w:val="left"/>
      <w:pPr>
        <w:tabs>
          <w:tab w:val="num" w:pos="2880"/>
        </w:tabs>
        <w:ind w:left="2880" w:hanging="360"/>
      </w:pPr>
      <w:rPr>
        <w:rFonts w:ascii="Wingdings" w:hAnsi="Wingdings" w:hint="default"/>
      </w:rPr>
    </w:lvl>
    <w:lvl w:ilvl="4" w:tplc="61626202" w:tentative="1">
      <w:start w:val="1"/>
      <w:numFmt w:val="bullet"/>
      <w:lvlText w:val=""/>
      <w:lvlJc w:val="left"/>
      <w:pPr>
        <w:tabs>
          <w:tab w:val="num" w:pos="3600"/>
        </w:tabs>
        <w:ind w:left="3600" w:hanging="360"/>
      </w:pPr>
      <w:rPr>
        <w:rFonts w:ascii="Wingdings" w:hAnsi="Wingdings" w:hint="default"/>
      </w:rPr>
    </w:lvl>
    <w:lvl w:ilvl="5" w:tplc="75FA7074" w:tentative="1">
      <w:start w:val="1"/>
      <w:numFmt w:val="bullet"/>
      <w:lvlText w:val=""/>
      <w:lvlJc w:val="left"/>
      <w:pPr>
        <w:tabs>
          <w:tab w:val="num" w:pos="4320"/>
        </w:tabs>
        <w:ind w:left="4320" w:hanging="360"/>
      </w:pPr>
      <w:rPr>
        <w:rFonts w:ascii="Wingdings" w:hAnsi="Wingdings" w:hint="default"/>
      </w:rPr>
    </w:lvl>
    <w:lvl w:ilvl="6" w:tplc="B44C65BC" w:tentative="1">
      <w:start w:val="1"/>
      <w:numFmt w:val="bullet"/>
      <w:lvlText w:val=""/>
      <w:lvlJc w:val="left"/>
      <w:pPr>
        <w:tabs>
          <w:tab w:val="num" w:pos="5040"/>
        </w:tabs>
        <w:ind w:left="5040" w:hanging="360"/>
      </w:pPr>
      <w:rPr>
        <w:rFonts w:ascii="Wingdings" w:hAnsi="Wingdings" w:hint="default"/>
      </w:rPr>
    </w:lvl>
    <w:lvl w:ilvl="7" w:tplc="329616B6" w:tentative="1">
      <w:start w:val="1"/>
      <w:numFmt w:val="bullet"/>
      <w:lvlText w:val=""/>
      <w:lvlJc w:val="left"/>
      <w:pPr>
        <w:tabs>
          <w:tab w:val="num" w:pos="5760"/>
        </w:tabs>
        <w:ind w:left="5760" w:hanging="360"/>
      </w:pPr>
      <w:rPr>
        <w:rFonts w:ascii="Wingdings" w:hAnsi="Wingdings" w:hint="default"/>
      </w:rPr>
    </w:lvl>
    <w:lvl w:ilvl="8" w:tplc="8A7E83B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B06EA"/>
    <w:multiLevelType w:val="hybridMultilevel"/>
    <w:tmpl w:val="53847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5D2C"/>
    <w:multiLevelType w:val="hybridMultilevel"/>
    <w:tmpl w:val="626895D0"/>
    <w:lvl w:ilvl="0" w:tplc="647EC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F36833"/>
    <w:multiLevelType w:val="hybridMultilevel"/>
    <w:tmpl w:val="53847A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232B0"/>
    <w:multiLevelType w:val="hybridMultilevel"/>
    <w:tmpl w:val="354ADF3E"/>
    <w:lvl w:ilvl="0" w:tplc="A86475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B7D82"/>
    <w:multiLevelType w:val="hybridMultilevel"/>
    <w:tmpl w:val="7380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94F12"/>
    <w:multiLevelType w:val="hybridMultilevel"/>
    <w:tmpl w:val="E47AB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5"/>
  </w:num>
  <w:num w:numId="5">
    <w:abstractNumId w:val="11"/>
  </w:num>
  <w:num w:numId="6">
    <w:abstractNumId w:val="2"/>
  </w:num>
  <w:num w:numId="7">
    <w:abstractNumId w:val="3"/>
  </w:num>
  <w:num w:numId="8">
    <w:abstractNumId w:val="5"/>
  </w:num>
  <w:num w:numId="9">
    <w:abstractNumId w:val="1"/>
  </w:num>
  <w:num w:numId="10">
    <w:abstractNumId w:val="21"/>
  </w:num>
  <w:num w:numId="11">
    <w:abstractNumId w:val="17"/>
  </w:num>
  <w:num w:numId="12">
    <w:abstractNumId w:val="20"/>
  </w:num>
  <w:num w:numId="13">
    <w:abstractNumId w:val="6"/>
  </w:num>
  <w:num w:numId="14">
    <w:abstractNumId w:val="13"/>
  </w:num>
  <w:num w:numId="15">
    <w:abstractNumId w:val="14"/>
  </w:num>
  <w:num w:numId="16">
    <w:abstractNumId w:val="19"/>
  </w:num>
  <w:num w:numId="17">
    <w:abstractNumId w:val="10"/>
  </w:num>
  <w:num w:numId="18">
    <w:abstractNumId w:val="0"/>
  </w:num>
  <w:num w:numId="19">
    <w:abstractNumId w:val="12"/>
  </w:num>
  <w:num w:numId="20">
    <w:abstractNumId w:val="9"/>
  </w:num>
  <w:num w:numId="21">
    <w:abstractNumId w:val="8"/>
  </w:num>
  <w:num w:numId="22">
    <w:abstractNumId w:val="16"/>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CE"/>
    <w:rsid w:val="00054908"/>
    <w:rsid w:val="00055E2A"/>
    <w:rsid w:val="000A715A"/>
    <w:rsid w:val="000D41E2"/>
    <w:rsid w:val="000F4635"/>
    <w:rsid w:val="000F547B"/>
    <w:rsid w:val="001100EF"/>
    <w:rsid w:val="00117DD8"/>
    <w:rsid w:val="00127A9F"/>
    <w:rsid w:val="00131E55"/>
    <w:rsid w:val="001365CA"/>
    <w:rsid w:val="0014139C"/>
    <w:rsid w:val="001461D2"/>
    <w:rsid w:val="00193AE4"/>
    <w:rsid w:val="001A6DB2"/>
    <w:rsid w:val="001B0AA2"/>
    <w:rsid w:val="001D0DEA"/>
    <w:rsid w:val="001F2590"/>
    <w:rsid w:val="001F507E"/>
    <w:rsid w:val="00261710"/>
    <w:rsid w:val="00277E94"/>
    <w:rsid w:val="002D7424"/>
    <w:rsid w:val="002F2917"/>
    <w:rsid w:val="00322AA7"/>
    <w:rsid w:val="00333320"/>
    <w:rsid w:val="003453DC"/>
    <w:rsid w:val="003740BB"/>
    <w:rsid w:val="003853F4"/>
    <w:rsid w:val="003A4FA5"/>
    <w:rsid w:val="00403D6C"/>
    <w:rsid w:val="004176AE"/>
    <w:rsid w:val="0043747B"/>
    <w:rsid w:val="004474AB"/>
    <w:rsid w:val="00454631"/>
    <w:rsid w:val="004546C8"/>
    <w:rsid w:val="004B2176"/>
    <w:rsid w:val="004B3482"/>
    <w:rsid w:val="004B3AE3"/>
    <w:rsid w:val="00512524"/>
    <w:rsid w:val="00514834"/>
    <w:rsid w:val="005219BC"/>
    <w:rsid w:val="00587C87"/>
    <w:rsid w:val="00587EF3"/>
    <w:rsid w:val="00594E00"/>
    <w:rsid w:val="00597764"/>
    <w:rsid w:val="005977D8"/>
    <w:rsid w:val="005C126F"/>
    <w:rsid w:val="005E2B90"/>
    <w:rsid w:val="005E66FC"/>
    <w:rsid w:val="00602C5E"/>
    <w:rsid w:val="00610428"/>
    <w:rsid w:val="00621328"/>
    <w:rsid w:val="00652C9B"/>
    <w:rsid w:val="00682859"/>
    <w:rsid w:val="006836FD"/>
    <w:rsid w:val="006B2C23"/>
    <w:rsid w:val="006E53CE"/>
    <w:rsid w:val="0070630D"/>
    <w:rsid w:val="00711125"/>
    <w:rsid w:val="007B240A"/>
    <w:rsid w:val="007C45DE"/>
    <w:rsid w:val="00814E4E"/>
    <w:rsid w:val="0082288A"/>
    <w:rsid w:val="0085292B"/>
    <w:rsid w:val="00866A72"/>
    <w:rsid w:val="00880FF5"/>
    <w:rsid w:val="0088529F"/>
    <w:rsid w:val="008A2D96"/>
    <w:rsid w:val="008B15CE"/>
    <w:rsid w:val="008D1555"/>
    <w:rsid w:val="008E2692"/>
    <w:rsid w:val="00901C08"/>
    <w:rsid w:val="00922BAD"/>
    <w:rsid w:val="009305D5"/>
    <w:rsid w:val="0097360B"/>
    <w:rsid w:val="00986CFB"/>
    <w:rsid w:val="00993621"/>
    <w:rsid w:val="009E2265"/>
    <w:rsid w:val="009F044F"/>
    <w:rsid w:val="009F7CEF"/>
    <w:rsid w:val="00A12506"/>
    <w:rsid w:val="00A349D4"/>
    <w:rsid w:val="00A83617"/>
    <w:rsid w:val="00AA558F"/>
    <w:rsid w:val="00AA678D"/>
    <w:rsid w:val="00AE0DA0"/>
    <w:rsid w:val="00AE5FB9"/>
    <w:rsid w:val="00B33699"/>
    <w:rsid w:val="00B349EC"/>
    <w:rsid w:val="00BA0A2F"/>
    <w:rsid w:val="00BA0BC9"/>
    <w:rsid w:val="00BA1337"/>
    <w:rsid w:val="00BA6D47"/>
    <w:rsid w:val="00BC52D0"/>
    <w:rsid w:val="00BF126F"/>
    <w:rsid w:val="00C07444"/>
    <w:rsid w:val="00C20D3C"/>
    <w:rsid w:val="00C371D5"/>
    <w:rsid w:val="00C434B1"/>
    <w:rsid w:val="00C63773"/>
    <w:rsid w:val="00C81BC0"/>
    <w:rsid w:val="00C82F65"/>
    <w:rsid w:val="00CE5CAA"/>
    <w:rsid w:val="00CF0BB2"/>
    <w:rsid w:val="00CF73D0"/>
    <w:rsid w:val="00D03B8C"/>
    <w:rsid w:val="00D36C24"/>
    <w:rsid w:val="00D638FD"/>
    <w:rsid w:val="00D875E7"/>
    <w:rsid w:val="00D93672"/>
    <w:rsid w:val="00DB3993"/>
    <w:rsid w:val="00DD2162"/>
    <w:rsid w:val="00DD537C"/>
    <w:rsid w:val="00E65AE8"/>
    <w:rsid w:val="00E7174F"/>
    <w:rsid w:val="00E954DC"/>
    <w:rsid w:val="00EF2199"/>
    <w:rsid w:val="00EF7105"/>
    <w:rsid w:val="00F347A2"/>
    <w:rsid w:val="00F35F9F"/>
    <w:rsid w:val="00FB4EF0"/>
    <w:rsid w:val="00FC11B2"/>
    <w:rsid w:val="00FF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030DC"/>
  <w15:docId w15:val="{5DE3DFB1-C0A0-4A2D-95BA-457CF3F2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3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CE"/>
    <w:pPr>
      <w:ind w:left="720"/>
    </w:pPr>
  </w:style>
  <w:style w:type="character" w:styleId="Hyperlink">
    <w:name w:val="Hyperlink"/>
    <w:basedOn w:val="DefaultParagraphFont"/>
    <w:uiPriority w:val="99"/>
    <w:unhideWhenUsed/>
    <w:rsid w:val="006E53CE"/>
    <w:rPr>
      <w:color w:val="0000FF"/>
      <w:u w:val="single"/>
    </w:rPr>
  </w:style>
  <w:style w:type="paragraph" w:styleId="BalloonText">
    <w:name w:val="Balloon Text"/>
    <w:basedOn w:val="Normal"/>
    <w:link w:val="BalloonTextChar"/>
    <w:uiPriority w:val="99"/>
    <w:semiHidden/>
    <w:unhideWhenUsed/>
    <w:rsid w:val="0043747B"/>
    <w:rPr>
      <w:rFonts w:ascii="Tahoma" w:hAnsi="Tahoma" w:cs="Tahoma"/>
      <w:sz w:val="16"/>
      <w:szCs w:val="16"/>
    </w:rPr>
  </w:style>
  <w:style w:type="character" w:customStyle="1" w:styleId="BalloonTextChar">
    <w:name w:val="Balloon Text Char"/>
    <w:basedOn w:val="DefaultParagraphFont"/>
    <w:link w:val="BalloonText"/>
    <w:uiPriority w:val="99"/>
    <w:semiHidden/>
    <w:rsid w:val="0043747B"/>
    <w:rPr>
      <w:rFonts w:ascii="Tahoma" w:hAnsi="Tahoma" w:cs="Tahoma"/>
      <w:sz w:val="16"/>
      <w:szCs w:val="16"/>
    </w:rPr>
  </w:style>
  <w:style w:type="paragraph" w:customStyle="1" w:styleId="Default">
    <w:name w:val="Default"/>
    <w:rsid w:val="00CF0BB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46C8"/>
    <w:pPr>
      <w:tabs>
        <w:tab w:val="center" w:pos="4680"/>
        <w:tab w:val="right" w:pos="9360"/>
      </w:tabs>
    </w:pPr>
  </w:style>
  <w:style w:type="character" w:customStyle="1" w:styleId="HeaderChar">
    <w:name w:val="Header Char"/>
    <w:basedOn w:val="DefaultParagraphFont"/>
    <w:link w:val="Header"/>
    <w:uiPriority w:val="99"/>
    <w:rsid w:val="004546C8"/>
    <w:rPr>
      <w:rFonts w:ascii="Calibri" w:hAnsi="Calibri" w:cs="Calibri"/>
    </w:rPr>
  </w:style>
  <w:style w:type="paragraph" w:styleId="Footer">
    <w:name w:val="footer"/>
    <w:basedOn w:val="Normal"/>
    <w:link w:val="FooterChar"/>
    <w:uiPriority w:val="99"/>
    <w:unhideWhenUsed/>
    <w:rsid w:val="004546C8"/>
    <w:pPr>
      <w:tabs>
        <w:tab w:val="center" w:pos="4680"/>
        <w:tab w:val="right" w:pos="9360"/>
      </w:tabs>
    </w:pPr>
  </w:style>
  <w:style w:type="character" w:customStyle="1" w:styleId="FooterChar">
    <w:name w:val="Footer Char"/>
    <w:basedOn w:val="DefaultParagraphFont"/>
    <w:link w:val="Footer"/>
    <w:uiPriority w:val="99"/>
    <w:rsid w:val="004546C8"/>
    <w:rPr>
      <w:rFonts w:ascii="Calibri" w:hAnsi="Calibri" w:cs="Calibri"/>
    </w:rPr>
  </w:style>
  <w:style w:type="table" w:styleId="TableGrid">
    <w:name w:val="Table Grid"/>
    <w:basedOn w:val="TableNormal"/>
    <w:uiPriority w:val="59"/>
    <w:rsid w:val="0040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40A"/>
    <w:rPr>
      <w:sz w:val="16"/>
      <w:szCs w:val="16"/>
    </w:rPr>
  </w:style>
  <w:style w:type="paragraph" w:styleId="CommentText">
    <w:name w:val="annotation text"/>
    <w:basedOn w:val="Normal"/>
    <w:link w:val="CommentTextChar"/>
    <w:uiPriority w:val="99"/>
    <w:semiHidden/>
    <w:unhideWhenUsed/>
    <w:rsid w:val="007B240A"/>
    <w:rPr>
      <w:sz w:val="20"/>
      <w:szCs w:val="20"/>
    </w:rPr>
  </w:style>
  <w:style w:type="character" w:customStyle="1" w:styleId="CommentTextChar">
    <w:name w:val="Comment Text Char"/>
    <w:basedOn w:val="DefaultParagraphFont"/>
    <w:link w:val="CommentText"/>
    <w:uiPriority w:val="99"/>
    <w:semiHidden/>
    <w:rsid w:val="007B240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B240A"/>
    <w:rPr>
      <w:b/>
      <w:bCs/>
    </w:rPr>
  </w:style>
  <w:style w:type="character" w:customStyle="1" w:styleId="CommentSubjectChar">
    <w:name w:val="Comment Subject Char"/>
    <w:basedOn w:val="CommentTextChar"/>
    <w:link w:val="CommentSubject"/>
    <w:uiPriority w:val="99"/>
    <w:semiHidden/>
    <w:rsid w:val="007B240A"/>
    <w:rPr>
      <w:rFonts w:ascii="Calibri" w:hAnsi="Calibri" w:cs="Calibri"/>
      <w:b/>
      <w:bCs/>
      <w:sz w:val="20"/>
      <w:szCs w:val="20"/>
    </w:rPr>
  </w:style>
  <w:style w:type="character" w:styleId="FollowedHyperlink">
    <w:name w:val="FollowedHyperlink"/>
    <w:basedOn w:val="DefaultParagraphFont"/>
    <w:uiPriority w:val="99"/>
    <w:semiHidden/>
    <w:unhideWhenUsed/>
    <w:rsid w:val="00621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3326">
      <w:bodyDiv w:val="1"/>
      <w:marLeft w:val="0"/>
      <w:marRight w:val="0"/>
      <w:marTop w:val="0"/>
      <w:marBottom w:val="0"/>
      <w:divBdr>
        <w:top w:val="none" w:sz="0" w:space="0" w:color="auto"/>
        <w:left w:val="none" w:sz="0" w:space="0" w:color="auto"/>
        <w:bottom w:val="none" w:sz="0" w:space="0" w:color="auto"/>
        <w:right w:val="none" w:sz="0" w:space="0" w:color="auto"/>
      </w:divBdr>
      <w:divsChild>
        <w:div w:id="1931348956">
          <w:marLeft w:val="0"/>
          <w:marRight w:val="0"/>
          <w:marTop w:val="0"/>
          <w:marBottom w:val="0"/>
          <w:divBdr>
            <w:top w:val="none" w:sz="0" w:space="0" w:color="auto"/>
            <w:left w:val="none" w:sz="0" w:space="0" w:color="auto"/>
            <w:bottom w:val="none" w:sz="0" w:space="0" w:color="auto"/>
            <w:right w:val="none" w:sz="0" w:space="0" w:color="auto"/>
          </w:divBdr>
          <w:divsChild>
            <w:div w:id="2079936267">
              <w:marLeft w:val="0"/>
              <w:marRight w:val="0"/>
              <w:marTop w:val="0"/>
              <w:marBottom w:val="0"/>
              <w:divBdr>
                <w:top w:val="none" w:sz="0" w:space="0" w:color="auto"/>
                <w:left w:val="none" w:sz="0" w:space="0" w:color="auto"/>
                <w:bottom w:val="none" w:sz="0" w:space="0" w:color="auto"/>
                <w:right w:val="none" w:sz="0" w:space="0" w:color="auto"/>
              </w:divBdr>
              <w:divsChild>
                <w:div w:id="218713770">
                  <w:marLeft w:val="0"/>
                  <w:marRight w:val="0"/>
                  <w:marTop w:val="0"/>
                  <w:marBottom w:val="0"/>
                  <w:divBdr>
                    <w:top w:val="none" w:sz="0" w:space="0" w:color="auto"/>
                    <w:left w:val="none" w:sz="0" w:space="0" w:color="auto"/>
                    <w:bottom w:val="none" w:sz="0" w:space="0" w:color="auto"/>
                    <w:right w:val="none" w:sz="0" w:space="0" w:color="auto"/>
                  </w:divBdr>
                  <w:divsChild>
                    <w:div w:id="812719780">
                      <w:marLeft w:val="0"/>
                      <w:marRight w:val="0"/>
                      <w:marTop w:val="0"/>
                      <w:marBottom w:val="0"/>
                      <w:divBdr>
                        <w:top w:val="none" w:sz="0" w:space="0" w:color="auto"/>
                        <w:left w:val="none" w:sz="0" w:space="0" w:color="auto"/>
                        <w:bottom w:val="none" w:sz="0" w:space="0" w:color="auto"/>
                        <w:right w:val="none" w:sz="0" w:space="0" w:color="auto"/>
                      </w:divBdr>
                      <w:divsChild>
                        <w:div w:id="578488267">
                          <w:marLeft w:val="0"/>
                          <w:marRight w:val="0"/>
                          <w:marTop w:val="0"/>
                          <w:marBottom w:val="300"/>
                          <w:divBdr>
                            <w:top w:val="none" w:sz="0" w:space="0" w:color="auto"/>
                            <w:left w:val="none" w:sz="0" w:space="0" w:color="auto"/>
                            <w:bottom w:val="none" w:sz="0" w:space="0" w:color="auto"/>
                            <w:right w:val="none" w:sz="0" w:space="0" w:color="auto"/>
                          </w:divBdr>
                          <w:divsChild>
                            <w:div w:id="1296762000">
                              <w:marLeft w:val="0"/>
                              <w:marRight w:val="0"/>
                              <w:marTop w:val="0"/>
                              <w:marBottom w:val="0"/>
                              <w:divBdr>
                                <w:top w:val="none" w:sz="0" w:space="0" w:color="auto"/>
                                <w:left w:val="none" w:sz="0" w:space="0" w:color="auto"/>
                                <w:bottom w:val="none" w:sz="0" w:space="0" w:color="auto"/>
                                <w:right w:val="none" w:sz="0" w:space="0" w:color="auto"/>
                              </w:divBdr>
                            </w:div>
                          </w:divsChild>
                        </w:div>
                        <w:div w:id="758328791">
                          <w:marLeft w:val="0"/>
                          <w:marRight w:val="0"/>
                          <w:marTop w:val="0"/>
                          <w:marBottom w:val="300"/>
                          <w:divBdr>
                            <w:top w:val="none" w:sz="0" w:space="0" w:color="auto"/>
                            <w:left w:val="none" w:sz="0" w:space="0" w:color="auto"/>
                            <w:bottom w:val="none" w:sz="0" w:space="0" w:color="auto"/>
                            <w:right w:val="none" w:sz="0" w:space="0" w:color="auto"/>
                          </w:divBdr>
                          <w:divsChild>
                            <w:div w:id="1476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3362">
      <w:bodyDiv w:val="1"/>
      <w:marLeft w:val="0"/>
      <w:marRight w:val="0"/>
      <w:marTop w:val="0"/>
      <w:marBottom w:val="0"/>
      <w:divBdr>
        <w:top w:val="none" w:sz="0" w:space="0" w:color="auto"/>
        <w:left w:val="none" w:sz="0" w:space="0" w:color="auto"/>
        <w:bottom w:val="none" w:sz="0" w:space="0" w:color="auto"/>
        <w:right w:val="none" w:sz="0" w:space="0" w:color="auto"/>
      </w:divBdr>
    </w:div>
    <w:div w:id="839008926">
      <w:bodyDiv w:val="1"/>
      <w:marLeft w:val="0"/>
      <w:marRight w:val="0"/>
      <w:marTop w:val="0"/>
      <w:marBottom w:val="0"/>
      <w:divBdr>
        <w:top w:val="none" w:sz="0" w:space="0" w:color="auto"/>
        <w:left w:val="none" w:sz="0" w:space="0" w:color="auto"/>
        <w:bottom w:val="none" w:sz="0" w:space="0" w:color="auto"/>
        <w:right w:val="none" w:sz="0" w:space="0" w:color="auto"/>
      </w:divBdr>
    </w:div>
    <w:div w:id="1378436526">
      <w:bodyDiv w:val="1"/>
      <w:marLeft w:val="0"/>
      <w:marRight w:val="0"/>
      <w:marTop w:val="0"/>
      <w:marBottom w:val="0"/>
      <w:divBdr>
        <w:top w:val="none" w:sz="0" w:space="0" w:color="auto"/>
        <w:left w:val="none" w:sz="0" w:space="0" w:color="auto"/>
        <w:bottom w:val="none" w:sz="0" w:space="0" w:color="auto"/>
        <w:right w:val="none" w:sz="0" w:space="0" w:color="auto"/>
      </w:divBdr>
    </w:div>
    <w:div w:id="1461731844">
      <w:bodyDiv w:val="1"/>
      <w:marLeft w:val="0"/>
      <w:marRight w:val="0"/>
      <w:marTop w:val="0"/>
      <w:marBottom w:val="0"/>
      <w:divBdr>
        <w:top w:val="none" w:sz="0" w:space="0" w:color="auto"/>
        <w:left w:val="none" w:sz="0" w:space="0" w:color="auto"/>
        <w:bottom w:val="none" w:sz="0" w:space="0" w:color="auto"/>
        <w:right w:val="none" w:sz="0" w:space="0" w:color="auto"/>
      </w:divBdr>
      <w:divsChild>
        <w:div w:id="1006640779">
          <w:marLeft w:val="0"/>
          <w:marRight w:val="0"/>
          <w:marTop w:val="0"/>
          <w:marBottom w:val="0"/>
          <w:divBdr>
            <w:top w:val="none" w:sz="0" w:space="0" w:color="auto"/>
            <w:left w:val="none" w:sz="0" w:space="0" w:color="auto"/>
            <w:bottom w:val="none" w:sz="0" w:space="0" w:color="auto"/>
            <w:right w:val="none" w:sz="0" w:space="0" w:color="auto"/>
          </w:divBdr>
          <w:divsChild>
            <w:div w:id="2015187491">
              <w:marLeft w:val="0"/>
              <w:marRight w:val="0"/>
              <w:marTop w:val="0"/>
              <w:marBottom w:val="0"/>
              <w:divBdr>
                <w:top w:val="none" w:sz="0" w:space="0" w:color="auto"/>
                <w:left w:val="none" w:sz="0" w:space="0" w:color="auto"/>
                <w:bottom w:val="none" w:sz="0" w:space="0" w:color="auto"/>
                <w:right w:val="none" w:sz="0" w:space="0" w:color="auto"/>
              </w:divBdr>
              <w:divsChild>
                <w:div w:id="32459891">
                  <w:marLeft w:val="0"/>
                  <w:marRight w:val="0"/>
                  <w:marTop w:val="0"/>
                  <w:marBottom w:val="0"/>
                  <w:divBdr>
                    <w:top w:val="none" w:sz="0" w:space="0" w:color="auto"/>
                    <w:left w:val="none" w:sz="0" w:space="0" w:color="auto"/>
                    <w:bottom w:val="none" w:sz="0" w:space="0" w:color="auto"/>
                    <w:right w:val="none" w:sz="0" w:space="0" w:color="auto"/>
                  </w:divBdr>
                  <w:divsChild>
                    <w:div w:id="361370028">
                      <w:marLeft w:val="0"/>
                      <w:marRight w:val="0"/>
                      <w:marTop w:val="0"/>
                      <w:marBottom w:val="0"/>
                      <w:divBdr>
                        <w:top w:val="none" w:sz="0" w:space="0" w:color="auto"/>
                        <w:left w:val="none" w:sz="0" w:space="0" w:color="auto"/>
                        <w:bottom w:val="none" w:sz="0" w:space="0" w:color="auto"/>
                        <w:right w:val="none" w:sz="0" w:space="0" w:color="auto"/>
                      </w:divBdr>
                      <w:divsChild>
                        <w:div w:id="1283925571">
                          <w:marLeft w:val="0"/>
                          <w:marRight w:val="0"/>
                          <w:marTop w:val="0"/>
                          <w:marBottom w:val="300"/>
                          <w:divBdr>
                            <w:top w:val="none" w:sz="0" w:space="0" w:color="auto"/>
                            <w:left w:val="none" w:sz="0" w:space="0" w:color="auto"/>
                            <w:bottom w:val="none" w:sz="0" w:space="0" w:color="auto"/>
                            <w:right w:val="none" w:sz="0" w:space="0" w:color="auto"/>
                          </w:divBdr>
                          <w:divsChild>
                            <w:div w:id="1500342645">
                              <w:marLeft w:val="0"/>
                              <w:marRight w:val="0"/>
                              <w:marTop w:val="0"/>
                              <w:marBottom w:val="0"/>
                              <w:divBdr>
                                <w:top w:val="none" w:sz="0" w:space="0" w:color="auto"/>
                                <w:left w:val="none" w:sz="0" w:space="0" w:color="auto"/>
                                <w:bottom w:val="none" w:sz="0" w:space="0" w:color="auto"/>
                                <w:right w:val="none" w:sz="0" w:space="0" w:color="auto"/>
                              </w:divBdr>
                            </w:div>
                          </w:divsChild>
                        </w:div>
                        <w:div w:id="777919310">
                          <w:marLeft w:val="0"/>
                          <w:marRight w:val="0"/>
                          <w:marTop w:val="0"/>
                          <w:marBottom w:val="300"/>
                          <w:divBdr>
                            <w:top w:val="none" w:sz="0" w:space="0" w:color="auto"/>
                            <w:left w:val="none" w:sz="0" w:space="0" w:color="auto"/>
                            <w:bottom w:val="none" w:sz="0" w:space="0" w:color="auto"/>
                            <w:right w:val="none" w:sz="0" w:space="0" w:color="auto"/>
                          </w:divBdr>
                          <w:divsChild>
                            <w:div w:id="6184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92923">
      <w:bodyDiv w:val="1"/>
      <w:marLeft w:val="0"/>
      <w:marRight w:val="0"/>
      <w:marTop w:val="0"/>
      <w:marBottom w:val="0"/>
      <w:divBdr>
        <w:top w:val="none" w:sz="0" w:space="0" w:color="auto"/>
        <w:left w:val="none" w:sz="0" w:space="0" w:color="auto"/>
        <w:bottom w:val="none" w:sz="0" w:space="0" w:color="auto"/>
        <w:right w:val="none" w:sz="0" w:space="0" w:color="auto"/>
      </w:divBdr>
    </w:div>
    <w:div w:id="1814565869">
      <w:bodyDiv w:val="1"/>
      <w:marLeft w:val="0"/>
      <w:marRight w:val="0"/>
      <w:marTop w:val="0"/>
      <w:marBottom w:val="0"/>
      <w:divBdr>
        <w:top w:val="none" w:sz="0" w:space="0" w:color="auto"/>
        <w:left w:val="none" w:sz="0" w:space="0" w:color="auto"/>
        <w:bottom w:val="none" w:sz="0" w:space="0" w:color="auto"/>
        <w:right w:val="none" w:sz="0" w:space="0" w:color="auto"/>
      </w:divBdr>
      <w:divsChild>
        <w:div w:id="698357034">
          <w:marLeft w:val="1166"/>
          <w:marRight w:val="0"/>
          <w:marTop w:val="0"/>
          <w:marBottom w:val="0"/>
          <w:divBdr>
            <w:top w:val="none" w:sz="0" w:space="0" w:color="auto"/>
            <w:left w:val="none" w:sz="0" w:space="0" w:color="auto"/>
            <w:bottom w:val="none" w:sz="0" w:space="0" w:color="auto"/>
            <w:right w:val="none" w:sz="0" w:space="0" w:color="auto"/>
          </w:divBdr>
        </w:div>
        <w:div w:id="1268074262">
          <w:marLeft w:val="1166"/>
          <w:marRight w:val="0"/>
          <w:marTop w:val="0"/>
          <w:marBottom w:val="0"/>
          <w:divBdr>
            <w:top w:val="none" w:sz="0" w:space="0" w:color="auto"/>
            <w:left w:val="none" w:sz="0" w:space="0" w:color="auto"/>
            <w:bottom w:val="none" w:sz="0" w:space="0" w:color="auto"/>
            <w:right w:val="none" w:sz="0" w:space="0" w:color="auto"/>
          </w:divBdr>
        </w:div>
        <w:div w:id="1922830220">
          <w:marLeft w:val="1166"/>
          <w:marRight w:val="0"/>
          <w:marTop w:val="0"/>
          <w:marBottom w:val="0"/>
          <w:divBdr>
            <w:top w:val="none" w:sz="0" w:space="0" w:color="auto"/>
            <w:left w:val="none" w:sz="0" w:space="0" w:color="auto"/>
            <w:bottom w:val="none" w:sz="0" w:space="0" w:color="auto"/>
            <w:right w:val="none" w:sz="0" w:space="0" w:color="auto"/>
          </w:divBdr>
        </w:div>
        <w:div w:id="2092192506">
          <w:marLeft w:val="1166"/>
          <w:marRight w:val="0"/>
          <w:marTop w:val="0"/>
          <w:marBottom w:val="0"/>
          <w:divBdr>
            <w:top w:val="none" w:sz="0" w:space="0" w:color="auto"/>
            <w:left w:val="none" w:sz="0" w:space="0" w:color="auto"/>
            <w:bottom w:val="none" w:sz="0" w:space="0" w:color="auto"/>
            <w:right w:val="none" w:sz="0" w:space="0" w:color="auto"/>
          </w:divBdr>
        </w:div>
        <w:div w:id="1509562611">
          <w:marLeft w:val="1166"/>
          <w:marRight w:val="0"/>
          <w:marTop w:val="0"/>
          <w:marBottom w:val="0"/>
          <w:divBdr>
            <w:top w:val="none" w:sz="0" w:space="0" w:color="auto"/>
            <w:left w:val="none" w:sz="0" w:space="0" w:color="auto"/>
            <w:bottom w:val="none" w:sz="0" w:space="0" w:color="auto"/>
            <w:right w:val="none" w:sz="0" w:space="0" w:color="auto"/>
          </w:divBdr>
        </w:div>
        <w:div w:id="214661590">
          <w:marLeft w:val="1166"/>
          <w:marRight w:val="0"/>
          <w:marTop w:val="0"/>
          <w:marBottom w:val="0"/>
          <w:divBdr>
            <w:top w:val="none" w:sz="0" w:space="0" w:color="auto"/>
            <w:left w:val="none" w:sz="0" w:space="0" w:color="auto"/>
            <w:bottom w:val="none" w:sz="0" w:space="0" w:color="auto"/>
            <w:right w:val="none" w:sz="0" w:space="0" w:color="auto"/>
          </w:divBdr>
        </w:div>
        <w:div w:id="821772322">
          <w:marLeft w:val="1166"/>
          <w:marRight w:val="0"/>
          <w:marTop w:val="0"/>
          <w:marBottom w:val="0"/>
          <w:divBdr>
            <w:top w:val="none" w:sz="0" w:space="0" w:color="auto"/>
            <w:left w:val="none" w:sz="0" w:space="0" w:color="auto"/>
            <w:bottom w:val="none" w:sz="0" w:space="0" w:color="auto"/>
            <w:right w:val="none" w:sz="0" w:space="0" w:color="auto"/>
          </w:divBdr>
        </w:div>
        <w:div w:id="139079678">
          <w:marLeft w:val="1166"/>
          <w:marRight w:val="0"/>
          <w:marTop w:val="0"/>
          <w:marBottom w:val="0"/>
          <w:divBdr>
            <w:top w:val="none" w:sz="0" w:space="0" w:color="auto"/>
            <w:left w:val="none" w:sz="0" w:space="0" w:color="auto"/>
            <w:bottom w:val="none" w:sz="0" w:space="0" w:color="auto"/>
            <w:right w:val="none" w:sz="0" w:space="0" w:color="auto"/>
          </w:divBdr>
        </w:div>
        <w:div w:id="1361320113">
          <w:marLeft w:val="1166"/>
          <w:marRight w:val="0"/>
          <w:marTop w:val="0"/>
          <w:marBottom w:val="0"/>
          <w:divBdr>
            <w:top w:val="none" w:sz="0" w:space="0" w:color="auto"/>
            <w:left w:val="none" w:sz="0" w:space="0" w:color="auto"/>
            <w:bottom w:val="none" w:sz="0" w:space="0" w:color="auto"/>
            <w:right w:val="none" w:sz="0" w:space="0" w:color="auto"/>
          </w:divBdr>
        </w:div>
        <w:div w:id="206140748">
          <w:marLeft w:val="1166"/>
          <w:marRight w:val="0"/>
          <w:marTop w:val="0"/>
          <w:marBottom w:val="0"/>
          <w:divBdr>
            <w:top w:val="none" w:sz="0" w:space="0" w:color="auto"/>
            <w:left w:val="none" w:sz="0" w:space="0" w:color="auto"/>
            <w:bottom w:val="none" w:sz="0" w:space="0" w:color="auto"/>
            <w:right w:val="none" w:sz="0" w:space="0" w:color="auto"/>
          </w:divBdr>
        </w:div>
        <w:div w:id="2006935314">
          <w:marLeft w:val="1166"/>
          <w:marRight w:val="0"/>
          <w:marTop w:val="0"/>
          <w:marBottom w:val="0"/>
          <w:divBdr>
            <w:top w:val="none" w:sz="0" w:space="0" w:color="auto"/>
            <w:left w:val="none" w:sz="0" w:space="0" w:color="auto"/>
            <w:bottom w:val="none" w:sz="0" w:space="0" w:color="auto"/>
            <w:right w:val="none" w:sz="0" w:space="0" w:color="auto"/>
          </w:divBdr>
        </w:div>
        <w:div w:id="324283129">
          <w:marLeft w:val="1166"/>
          <w:marRight w:val="0"/>
          <w:marTop w:val="0"/>
          <w:marBottom w:val="0"/>
          <w:divBdr>
            <w:top w:val="none" w:sz="0" w:space="0" w:color="auto"/>
            <w:left w:val="none" w:sz="0" w:space="0" w:color="auto"/>
            <w:bottom w:val="none" w:sz="0" w:space="0" w:color="auto"/>
            <w:right w:val="none" w:sz="0" w:space="0" w:color="auto"/>
          </w:divBdr>
        </w:div>
        <w:div w:id="194997021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owman@region2000.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c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ccs.edu/" TargetMode="External"/><Relationship Id="rId4" Type="http://schemas.openxmlformats.org/officeDocument/2006/relationships/settings" Target="settings.xml"/><Relationship Id="rId9" Type="http://schemas.openxmlformats.org/officeDocument/2006/relationships/hyperlink" Target="http://region2000works.org/wp-content/uploads/2014/10/AP-201_Equal-Opportunity-Provision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78F2-E057-4FAF-B977-6422B6D4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Incorporating Policy Committee Discussion on 8/30/12</vt:lpstr>
    </vt:vector>
  </TitlesOfParts>
  <Company>Fairfax County</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Incorporating Policy Committee Discussion on 8/30/12</dc:title>
  <dc:creator>Carr, Kimberly</dc:creator>
  <cp:lastModifiedBy>Hannah Marshall</cp:lastModifiedBy>
  <cp:revision>2</cp:revision>
  <cp:lastPrinted>2015-08-05T14:07:00Z</cp:lastPrinted>
  <dcterms:created xsi:type="dcterms:W3CDTF">2018-07-11T18:08:00Z</dcterms:created>
  <dcterms:modified xsi:type="dcterms:W3CDTF">2018-07-11T18:08:00Z</dcterms:modified>
</cp:coreProperties>
</file>